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B2" w:rsidRDefault="005D04B2" w:rsidP="00C95F64">
      <w:pPr>
        <w:rPr>
          <w:b/>
        </w:rPr>
      </w:pPr>
      <w:bookmarkStart w:id="0" w:name="DDE_LINK7"/>
      <w:bookmarkStart w:id="1" w:name="DDE_LINK6"/>
    </w:p>
    <w:p w:rsidR="00AE2651" w:rsidRDefault="00AE2651">
      <w:pPr>
        <w:jc w:val="center"/>
      </w:pPr>
    </w:p>
    <w:p w:rsidR="00D501C4" w:rsidRPr="00C30E83" w:rsidRDefault="00D501C4" w:rsidP="00D501C4">
      <w:pPr>
        <w:jc w:val="center"/>
      </w:pPr>
      <w:r w:rsidRPr="00C30E83">
        <w:t>Course overview</w:t>
      </w:r>
      <w:r w:rsidR="00BF7824">
        <w:t xml:space="preserve">: </w:t>
      </w:r>
      <w:r w:rsidR="00BF7824" w:rsidRPr="00BF7824">
        <w:rPr>
          <w:color w:val="FF0000"/>
        </w:rPr>
        <w:t xml:space="preserve">Preliminary Version </w:t>
      </w:r>
      <w:r w:rsidR="009B706E">
        <w:rPr>
          <w:color w:val="FF0000"/>
        </w:rPr>
        <w:t>Nov</w:t>
      </w:r>
      <w:r w:rsidR="00D343D6">
        <w:rPr>
          <w:color w:val="FF0000"/>
        </w:rPr>
        <w:t xml:space="preserve"> 2</w:t>
      </w:r>
      <w:r w:rsidR="009B706E">
        <w:rPr>
          <w:color w:val="FF0000"/>
        </w:rPr>
        <w:t>6</w:t>
      </w:r>
      <w:r w:rsidR="00D343D6">
        <w:rPr>
          <w:color w:val="FF0000"/>
        </w:rPr>
        <w:t>, 2012</w:t>
      </w:r>
      <w:r w:rsidR="002817CB">
        <w:rPr>
          <w:color w:val="FF0000"/>
        </w:rPr>
        <w:t>, subject to change</w:t>
      </w:r>
    </w:p>
    <w:p w:rsidR="00D501C4" w:rsidRDefault="00D501C4" w:rsidP="00D501C4">
      <w:pPr>
        <w:jc w:val="center"/>
        <w:rPr>
          <w:b/>
        </w:rPr>
      </w:pPr>
    </w:p>
    <w:tbl>
      <w:tblPr>
        <w:tblW w:w="1341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720"/>
        <w:gridCol w:w="1260"/>
        <w:gridCol w:w="3690"/>
        <w:gridCol w:w="2610"/>
        <w:gridCol w:w="2970"/>
        <w:gridCol w:w="2160"/>
      </w:tblGrid>
      <w:tr w:rsidR="00D501C4" w:rsidTr="002817CB">
        <w:trPr>
          <w:cantSplit/>
          <w:trHeight w:val="360"/>
        </w:trPr>
        <w:tc>
          <w:tcPr>
            <w:tcW w:w="720" w:type="dxa"/>
            <w:tcBorders>
              <w:top w:val="double" w:sz="6" w:space="0" w:color="auto"/>
              <w:bottom w:val="single" w:sz="6" w:space="0" w:color="auto"/>
            </w:tcBorders>
            <w:shd w:val="clear" w:color="auto" w:fill="CCFFFF"/>
          </w:tcPr>
          <w:p w:rsidR="00D501C4" w:rsidRDefault="00D501C4" w:rsidP="002817CB">
            <w:pPr>
              <w:tabs>
                <w:tab w:val="left" w:pos="270"/>
              </w:tabs>
              <w:jc w:val="center"/>
              <w:rPr>
                <w:sz w:val="20"/>
              </w:rPr>
            </w:pPr>
            <w:r>
              <w:rPr>
                <w:b/>
                <w:sz w:val="20"/>
              </w:rPr>
              <w:t>Class</w:t>
            </w:r>
          </w:p>
        </w:tc>
        <w:tc>
          <w:tcPr>
            <w:tcW w:w="1260" w:type="dxa"/>
            <w:tcBorders>
              <w:top w:val="double" w:sz="6" w:space="0" w:color="auto"/>
              <w:bottom w:val="single" w:sz="6" w:space="0" w:color="auto"/>
            </w:tcBorders>
            <w:shd w:val="clear" w:color="auto" w:fill="CCFFFF"/>
          </w:tcPr>
          <w:p w:rsidR="00D501C4" w:rsidRDefault="00D501C4" w:rsidP="002817CB">
            <w:pPr>
              <w:tabs>
                <w:tab w:val="left" w:pos="270"/>
              </w:tabs>
              <w:jc w:val="center"/>
              <w:rPr>
                <w:sz w:val="20"/>
              </w:rPr>
            </w:pPr>
            <w:r>
              <w:rPr>
                <w:b/>
                <w:sz w:val="20"/>
              </w:rPr>
              <w:t>Date</w:t>
            </w:r>
          </w:p>
        </w:tc>
        <w:tc>
          <w:tcPr>
            <w:tcW w:w="3690" w:type="dxa"/>
            <w:tcBorders>
              <w:top w:val="double" w:sz="6" w:space="0" w:color="auto"/>
              <w:bottom w:val="single" w:sz="6" w:space="0" w:color="auto"/>
            </w:tcBorders>
            <w:shd w:val="clear" w:color="auto" w:fill="CCFFFF"/>
          </w:tcPr>
          <w:p w:rsidR="00D501C4" w:rsidRDefault="00D501C4" w:rsidP="002817CB">
            <w:pPr>
              <w:tabs>
                <w:tab w:val="left" w:pos="270"/>
              </w:tabs>
              <w:jc w:val="center"/>
              <w:rPr>
                <w:sz w:val="20"/>
              </w:rPr>
            </w:pPr>
            <w:r>
              <w:rPr>
                <w:b/>
                <w:sz w:val="20"/>
              </w:rPr>
              <w:t>Module and Description</w:t>
            </w:r>
          </w:p>
        </w:tc>
        <w:tc>
          <w:tcPr>
            <w:tcW w:w="2610" w:type="dxa"/>
            <w:tcBorders>
              <w:top w:val="double" w:sz="6" w:space="0" w:color="auto"/>
              <w:bottom w:val="single" w:sz="6" w:space="0" w:color="auto"/>
            </w:tcBorders>
            <w:shd w:val="clear" w:color="auto" w:fill="CCFFFF"/>
          </w:tcPr>
          <w:p w:rsidR="00D501C4" w:rsidRDefault="00D501C4" w:rsidP="002817CB">
            <w:pPr>
              <w:tabs>
                <w:tab w:val="left" w:pos="270"/>
              </w:tabs>
              <w:jc w:val="center"/>
              <w:rPr>
                <w:bCs/>
                <w:sz w:val="20"/>
              </w:rPr>
            </w:pPr>
            <w:smartTag w:uri="urn:schemas-microsoft-com:office:smarttags" w:element="City">
              <w:smartTag w:uri="urn:schemas-microsoft-com:office:smarttags" w:element="place">
                <w:r>
                  <w:rPr>
                    <w:b/>
                    <w:sz w:val="20"/>
                  </w:rPr>
                  <w:t>Readings</w:t>
                </w:r>
              </w:smartTag>
            </w:smartTag>
          </w:p>
        </w:tc>
        <w:tc>
          <w:tcPr>
            <w:tcW w:w="2970" w:type="dxa"/>
            <w:tcBorders>
              <w:top w:val="double" w:sz="6" w:space="0" w:color="auto"/>
              <w:bottom w:val="single" w:sz="6" w:space="0" w:color="auto"/>
            </w:tcBorders>
            <w:shd w:val="clear" w:color="auto" w:fill="CCFFFF"/>
          </w:tcPr>
          <w:p w:rsidR="00D501C4" w:rsidRDefault="00D501C4" w:rsidP="002817CB">
            <w:pPr>
              <w:tabs>
                <w:tab w:val="left" w:pos="270"/>
              </w:tabs>
              <w:ind w:left="252" w:hanging="270"/>
              <w:jc w:val="center"/>
              <w:rPr>
                <w:sz w:val="20"/>
              </w:rPr>
            </w:pPr>
            <w:r>
              <w:rPr>
                <w:b/>
                <w:sz w:val="20"/>
              </w:rPr>
              <w:t>Cases</w:t>
            </w:r>
          </w:p>
        </w:tc>
        <w:tc>
          <w:tcPr>
            <w:tcW w:w="2160" w:type="dxa"/>
            <w:tcBorders>
              <w:top w:val="double" w:sz="6" w:space="0" w:color="auto"/>
              <w:bottom w:val="single" w:sz="6" w:space="0" w:color="auto"/>
            </w:tcBorders>
            <w:shd w:val="clear" w:color="auto" w:fill="CCFFFF"/>
          </w:tcPr>
          <w:p w:rsidR="00D501C4" w:rsidRPr="00806106" w:rsidRDefault="00D501C4" w:rsidP="002817CB">
            <w:pPr>
              <w:tabs>
                <w:tab w:val="left" w:pos="270"/>
              </w:tabs>
              <w:jc w:val="center"/>
              <w:rPr>
                <w:b/>
                <w:sz w:val="20"/>
              </w:rPr>
            </w:pPr>
            <w:r>
              <w:rPr>
                <w:b/>
                <w:sz w:val="20"/>
              </w:rPr>
              <w:t>Hand-In</w:t>
            </w:r>
          </w:p>
        </w:tc>
      </w:tr>
      <w:tr w:rsidR="00D501C4" w:rsidTr="002817CB">
        <w:trPr>
          <w:cantSplit/>
        </w:trPr>
        <w:tc>
          <w:tcPr>
            <w:tcW w:w="720" w:type="dxa"/>
            <w:tcBorders>
              <w:top w:val="single" w:sz="6" w:space="0" w:color="auto"/>
              <w:bottom w:val="single" w:sz="6" w:space="0" w:color="auto"/>
            </w:tcBorders>
            <w:shd w:val="clear" w:color="auto" w:fill="FFCC99"/>
          </w:tcPr>
          <w:p w:rsidR="00D501C4" w:rsidRDefault="00D501C4" w:rsidP="002817CB">
            <w:pPr>
              <w:jc w:val="center"/>
              <w:rPr>
                <w:sz w:val="20"/>
              </w:rPr>
            </w:pPr>
          </w:p>
        </w:tc>
        <w:tc>
          <w:tcPr>
            <w:tcW w:w="1260" w:type="dxa"/>
            <w:tcBorders>
              <w:top w:val="single" w:sz="6" w:space="0" w:color="auto"/>
              <w:bottom w:val="single" w:sz="6" w:space="0" w:color="auto"/>
            </w:tcBorders>
            <w:shd w:val="clear" w:color="auto" w:fill="FFCC99"/>
          </w:tcPr>
          <w:p w:rsidR="00D501C4" w:rsidRDefault="00D501C4" w:rsidP="002817CB">
            <w:pPr>
              <w:rPr>
                <w:sz w:val="20"/>
              </w:rPr>
            </w:pPr>
          </w:p>
        </w:tc>
        <w:tc>
          <w:tcPr>
            <w:tcW w:w="3690" w:type="dxa"/>
            <w:tcBorders>
              <w:top w:val="single" w:sz="6" w:space="0" w:color="auto"/>
              <w:bottom w:val="single" w:sz="6" w:space="0" w:color="auto"/>
            </w:tcBorders>
            <w:shd w:val="clear" w:color="auto" w:fill="FFCC99"/>
          </w:tcPr>
          <w:p w:rsidR="00D501C4" w:rsidRDefault="00D501C4" w:rsidP="002817CB">
            <w:pPr>
              <w:tabs>
                <w:tab w:val="left" w:pos="270"/>
              </w:tabs>
              <w:rPr>
                <w:b/>
                <w:sz w:val="20"/>
              </w:rPr>
            </w:pPr>
            <w:smartTag w:uri="urn:schemas-microsoft-com:office:smarttags" w:element="place">
              <w:smartTag w:uri="urn:schemas:contacts" w:element="Sn">
                <w:r>
                  <w:rPr>
                    <w:b/>
                    <w:sz w:val="20"/>
                  </w:rPr>
                  <w:t>Part</w:t>
                </w:r>
              </w:smartTag>
              <w:r>
                <w:rPr>
                  <w:b/>
                  <w:sz w:val="20"/>
                </w:rPr>
                <w:t xml:space="preserve"> </w:t>
              </w:r>
              <w:smartTag w:uri="urn:schemas:contacts" w:element="Sn">
                <w:r>
                  <w:rPr>
                    <w:b/>
                    <w:sz w:val="20"/>
                  </w:rPr>
                  <w:t>I.</w:t>
                </w:r>
              </w:smartTag>
            </w:smartTag>
            <w:r>
              <w:rPr>
                <w:b/>
                <w:sz w:val="20"/>
              </w:rPr>
              <w:t xml:space="preserve"> Operations Strategy: </w:t>
            </w:r>
          </w:p>
          <w:p w:rsidR="00D501C4" w:rsidRDefault="00D501C4" w:rsidP="002817CB">
            <w:pPr>
              <w:tabs>
                <w:tab w:val="left" w:pos="270"/>
              </w:tabs>
              <w:rPr>
                <w:b/>
                <w:sz w:val="20"/>
              </w:rPr>
            </w:pPr>
            <w:r>
              <w:rPr>
                <w:b/>
                <w:sz w:val="20"/>
              </w:rPr>
              <w:t xml:space="preserve">                         Concept &amp; Competencies</w:t>
            </w:r>
          </w:p>
        </w:tc>
        <w:tc>
          <w:tcPr>
            <w:tcW w:w="2610" w:type="dxa"/>
            <w:tcBorders>
              <w:top w:val="single" w:sz="6" w:space="0" w:color="auto"/>
              <w:bottom w:val="single" w:sz="6" w:space="0" w:color="auto"/>
            </w:tcBorders>
            <w:shd w:val="clear" w:color="auto" w:fill="FFCC99"/>
          </w:tcPr>
          <w:p w:rsidR="00D501C4" w:rsidRDefault="00D501C4" w:rsidP="002817CB">
            <w:pPr>
              <w:tabs>
                <w:tab w:val="left" w:pos="252"/>
              </w:tabs>
              <w:ind w:left="252" w:hanging="252"/>
              <w:jc w:val="left"/>
              <w:rPr>
                <w:sz w:val="20"/>
              </w:rPr>
            </w:pPr>
          </w:p>
        </w:tc>
        <w:tc>
          <w:tcPr>
            <w:tcW w:w="2970" w:type="dxa"/>
            <w:tcBorders>
              <w:top w:val="single" w:sz="6" w:space="0" w:color="auto"/>
              <w:bottom w:val="single" w:sz="6" w:space="0" w:color="auto"/>
            </w:tcBorders>
            <w:shd w:val="clear" w:color="auto" w:fill="FFCC99"/>
          </w:tcPr>
          <w:p w:rsidR="00D501C4" w:rsidRDefault="00D501C4" w:rsidP="002817CB">
            <w:pPr>
              <w:ind w:left="252" w:hanging="270"/>
              <w:rPr>
                <w:sz w:val="20"/>
              </w:rPr>
            </w:pPr>
          </w:p>
        </w:tc>
        <w:tc>
          <w:tcPr>
            <w:tcW w:w="2160" w:type="dxa"/>
            <w:tcBorders>
              <w:top w:val="single" w:sz="6" w:space="0" w:color="auto"/>
              <w:bottom w:val="single" w:sz="6" w:space="0" w:color="auto"/>
            </w:tcBorders>
            <w:shd w:val="clear" w:color="auto" w:fill="FFCC99"/>
          </w:tcPr>
          <w:p w:rsidR="00D501C4" w:rsidRPr="00B96276" w:rsidRDefault="00D501C4" w:rsidP="002817CB">
            <w:pPr>
              <w:jc w:val="center"/>
              <w:rPr>
                <w:color w:val="0000FF"/>
                <w:sz w:val="20"/>
              </w:rPr>
            </w:pPr>
          </w:p>
        </w:tc>
      </w:tr>
      <w:tr w:rsidR="00D501C4" w:rsidTr="002817CB">
        <w:trPr>
          <w:cantSplit/>
        </w:trPr>
        <w:tc>
          <w:tcPr>
            <w:tcW w:w="720" w:type="dxa"/>
            <w:tcBorders>
              <w:top w:val="single" w:sz="6" w:space="0" w:color="auto"/>
            </w:tcBorders>
          </w:tcPr>
          <w:p w:rsidR="00D501C4" w:rsidRDefault="00D501C4" w:rsidP="002817CB">
            <w:pPr>
              <w:jc w:val="center"/>
              <w:rPr>
                <w:sz w:val="20"/>
              </w:rPr>
            </w:pPr>
            <w:r>
              <w:rPr>
                <w:sz w:val="20"/>
              </w:rPr>
              <w:t>1</w:t>
            </w:r>
          </w:p>
        </w:tc>
        <w:tc>
          <w:tcPr>
            <w:tcW w:w="1260" w:type="dxa"/>
            <w:tcBorders>
              <w:top w:val="single" w:sz="6" w:space="0" w:color="auto"/>
            </w:tcBorders>
          </w:tcPr>
          <w:p w:rsidR="00D501C4" w:rsidRDefault="00D501C4" w:rsidP="00D343D6">
            <w:pPr>
              <w:rPr>
                <w:sz w:val="20"/>
              </w:rPr>
            </w:pPr>
            <w:r>
              <w:rPr>
                <w:sz w:val="20"/>
              </w:rPr>
              <w:t>1/</w:t>
            </w:r>
            <w:r w:rsidR="00D343D6">
              <w:rPr>
                <w:sz w:val="20"/>
              </w:rPr>
              <w:t>8</w:t>
            </w:r>
          </w:p>
        </w:tc>
        <w:tc>
          <w:tcPr>
            <w:tcW w:w="3690" w:type="dxa"/>
            <w:tcBorders>
              <w:top w:val="single" w:sz="6" w:space="0" w:color="auto"/>
            </w:tcBorders>
          </w:tcPr>
          <w:p w:rsidR="00D501C4" w:rsidRDefault="00D501C4" w:rsidP="00D501C4">
            <w:pPr>
              <w:numPr>
                <w:ilvl w:val="0"/>
                <w:numId w:val="17"/>
              </w:numPr>
              <w:tabs>
                <w:tab w:val="left" w:pos="270"/>
              </w:tabs>
              <w:ind w:left="432"/>
              <w:rPr>
                <w:sz w:val="20"/>
              </w:rPr>
            </w:pPr>
            <w:r>
              <w:rPr>
                <w:sz w:val="20"/>
              </w:rPr>
              <w:t xml:space="preserve">Course overview </w:t>
            </w:r>
          </w:p>
          <w:p w:rsidR="00D501C4" w:rsidRDefault="00D501C4" w:rsidP="00D501C4">
            <w:pPr>
              <w:numPr>
                <w:ilvl w:val="0"/>
                <w:numId w:val="17"/>
              </w:numPr>
              <w:tabs>
                <w:tab w:val="left" w:pos="270"/>
              </w:tabs>
              <w:ind w:left="432"/>
              <w:rPr>
                <w:sz w:val="20"/>
              </w:rPr>
            </w:pPr>
            <w:r>
              <w:rPr>
                <w:sz w:val="20"/>
              </w:rPr>
              <w:t>Framework for operations strategy</w:t>
            </w:r>
          </w:p>
        </w:tc>
        <w:tc>
          <w:tcPr>
            <w:tcW w:w="2610" w:type="dxa"/>
            <w:tcBorders>
              <w:top w:val="single" w:sz="6" w:space="0" w:color="auto"/>
            </w:tcBorders>
          </w:tcPr>
          <w:p w:rsidR="00D501C4" w:rsidRPr="00B77823" w:rsidRDefault="00D501C4" w:rsidP="002817CB">
            <w:pPr>
              <w:tabs>
                <w:tab w:val="left" w:pos="252"/>
              </w:tabs>
              <w:ind w:left="252" w:hanging="252"/>
              <w:jc w:val="left"/>
              <w:rPr>
                <w:i/>
                <w:sz w:val="20"/>
              </w:rPr>
            </w:pPr>
            <w:r>
              <w:rPr>
                <w:sz w:val="20"/>
              </w:rPr>
              <w:t xml:space="preserve">Chapter 1 of </w:t>
            </w:r>
            <w:r>
              <w:rPr>
                <w:i/>
                <w:sz w:val="20"/>
              </w:rPr>
              <w:t>Operations Strategy</w:t>
            </w:r>
          </w:p>
        </w:tc>
        <w:tc>
          <w:tcPr>
            <w:tcW w:w="2970" w:type="dxa"/>
            <w:tcBorders>
              <w:top w:val="single" w:sz="6" w:space="0" w:color="auto"/>
            </w:tcBorders>
          </w:tcPr>
          <w:p w:rsidR="00D501C4" w:rsidRDefault="00D501C4" w:rsidP="002817CB">
            <w:pPr>
              <w:ind w:left="252" w:hanging="270"/>
              <w:rPr>
                <w:sz w:val="20"/>
              </w:rPr>
            </w:pPr>
          </w:p>
          <w:p w:rsidR="00D501C4" w:rsidRDefault="00D501C4" w:rsidP="002817CB">
            <w:pPr>
              <w:rPr>
                <w:sz w:val="20"/>
              </w:rPr>
            </w:pPr>
          </w:p>
        </w:tc>
        <w:tc>
          <w:tcPr>
            <w:tcW w:w="2160" w:type="dxa"/>
            <w:tcBorders>
              <w:top w:val="single" w:sz="6" w:space="0" w:color="auto"/>
              <w:bottom w:val="single" w:sz="6" w:space="0" w:color="auto"/>
            </w:tcBorders>
            <w:shd w:val="clear" w:color="auto" w:fill="auto"/>
          </w:tcPr>
          <w:p w:rsidR="00D501C4" w:rsidRDefault="00D501C4" w:rsidP="002817CB">
            <w:pPr>
              <w:jc w:val="center"/>
              <w:rPr>
                <w:sz w:val="20"/>
              </w:rPr>
            </w:pPr>
          </w:p>
        </w:tc>
      </w:tr>
      <w:tr w:rsidR="00D501C4" w:rsidTr="002817CB">
        <w:trPr>
          <w:cantSplit/>
        </w:trPr>
        <w:tc>
          <w:tcPr>
            <w:tcW w:w="720" w:type="dxa"/>
          </w:tcPr>
          <w:p w:rsidR="00D501C4" w:rsidRDefault="00D501C4" w:rsidP="002817CB">
            <w:pPr>
              <w:jc w:val="center"/>
              <w:rPr>
                <w:sz w:val="20"/>
              </w:rPr>
            </w:pPr>
            <w:r>
              <w:rPr>
                <w:sz w:val="20"/>
              </w:rPr>
              <w:t>2</w:t>
            </w:r>
          </w:p>
        </w:tc>
        <w:tc>
          <w:tcPr>
            <w:tcW w:w="1260" w:type="dxa"/>
          </w:tcPr>
          <w:p w:rsidR="00D501C4" w:rsidRDefault="00D501C4" w:rsidP="00D343D6">
            <w:pPr>
              <w:rPr>
                <w:sz w:val="20"/>
              </w:rPr>
            </w:pPr>
            <w:r>
              <w:rPr>
                <w:sz w:val="20"/>
              </w:rPr>
              <w:t>1/</w:t>
            </w:r>
            <w:r w:rsidR="00D343D6">
              <w:rPr>
                <w:sz w:val="20"/>
              </w:rPr>
              <w:t>11</w:t>
            </w:r>
          </w:p>
        </w:tc>
        <w:tc>
          <w:tcPr>
            <w:tcW w:w="3690" w:type="dxa"/>
          </w:tcPr>
          <w:p w:rsidR="00D501C4" w:rsidRDefault="00D501C4" w:rsidP="00D501C4">
            <w:pPr>
              <w:numPr>
                <w:ilvl w:val="0"/>
                <w:numId w:val="18"/>
              </w:numPr>
              <w:tabs>
                <w:tab w:val="clear" w:pos="720"/>
                <w:tab w:val="left" w:pos="270"/>
              </w:tabs>
              <w:ind w:left="252" w:hanging="180"/>
              <w:rPr>
                <w:sz w:val="20"/>
              </w:rPr>
            </w:pPr>
            <w:r>
              <w:rPr>
                <w:sz w:val="20"/>
              </w:rPr>
              <w:t>Tailoring operations strategy</w:t>
            </w:r>
          </w:p>
        </w:tc>
        <w:tc>
          <w:tcPr>
            <w:tcW w:w="2610" w:type="dxa"/>
          </w:tcPr>
          <w:p w:rsidR="00D501C4" w:rsidRDefault="00D501C4" w:rsidP="002817CB">
            <w:pPr>
              <w:pStyle w:val="BodyText"/>
              <w:tabs>
                <w:tab w:val="left" w:pos="252"/>
              </w:tabs>
              <w:ind w:left="252" w:hanging="252"/>
              <w:rPr>
                <w:sz w:val="20"/>
              </w:rPr>
            </w:pPr>
          </w:p>
        </w:tc>
        <w:tc>
          <w:tcPr>
            <w:tcW w:w="2970" w:type="dxa"/>
          </w:tcPr>
          <w:p w:rsidR="00D501C4" w:rsidRDefault="00D501C4" w:rsidP="002817CB">
            <w:pPr>
              <w:ind w:left="252" w:hanging="270"/>
              <w:jc w:val="left"/>
              <w:rPr>
                <w:sz w:val="20"/>
              </w:rPr>
            </w:pPr>
            <w:r>
              <w:rPr>
                <w:sz w:val="20"/>
              </w:rPr>
              <w:t>Swiss Watch Industry (Ch1, p. 32)</w:t>
            </w:r>
          </w:p>
          <w:p w:rsidR="00D501C4" w:rsidRDefault="00D501C4" w:rsidP="002817CB">
            <w:pPr>
              <w:ind w:left="252" w:hanging="270"/>
              <w:jc w:val="left"/>
              <w:rPr>
                <w:sz w:val="20"/>
              </w:rPr>
            </w:pPr>
          </w:p>
        </w:tc>
        <w:tc>
          <w:tcPr>
            <w:tcW w:w="2160" w:type="dxa"/>
            <w:tcBorders>
              <w:top w:val="single" w:sz="6" w:space="0" w:color="auto"/>
              <w:bottom w:val="single" w:sz="6" w:space="0" w:color="auto"/>
            </w:tcBorders>
            <w:shd w:val="clear" w:color="auto" w:fill="auto"/>
          </w:tcPr>
          <w:p w:rsidR="00D501C4" w:rsidRPr="00632D43" w:rsidRDefault="00D501C4" w:rsidP="002817CB">
            <w:pPr>
              <w:jc w:val="center"/>
              <w:rPr>
                <w:b/>
                <w:color w:val="0000FF"/>
                <w:sz w:val="20"/>
              </w:rPr>
            </w:pPr>
          </w:p>
        </w:tc>
      </w:tr>
      <w:tr w:rsidR="00D343D6" w:rsidTr="002817CB">
        <w:trPr>
          <w:cantSplit/>
        </w:trPr>
        <w:tc>
          <w:tcPr>
            <w:tcW w:w="720" w:type="dxa"/>
          </w:tcPr>
          <w:p w:rsidR="00D343D6" w:rsidRDefault="00D343D6" w:rsidP="002817CB">
            <w:pPr>
              <w:jc w:val="center"/>
              <w:rPr>
                <w:sz w:val="20"/>
              </w:rPr>
            </w:pPr>
            <w:r>
              <w:rPr>
                <w:sz w:val="20"/>
              </w:rPr>
              <w:t>3</w:t>
            </w:r>
          </w:p>
        </w:tc>
        <w:tc>
          <w:tcPr>
            <w:tcW w:w="1260" w:type="dxa"/>
          </w:tcPr>
          <w:p w:rsidR="00D343D6" w:rsidRDefault="00D343D6" w:rsidP="00D343D6">
            <w:pPr>
              <w:rPr>
                <w:sz w:val="20"/>
              </w:rPr>
            </w:pPr>
            <w:r>
              <w:rPr>
                <w:sz w:val="20"/>
              </w:rPr>
              <w:t>1/15</w:t>
            </w:r>
          </w:p>
        </w:tc>
        <w:tc>
          <w:tcPr>
            <w:tcW w:w="3690" w:type="dxa"/>
          </w:tcPr>
          <w:p w:rsidR="00D343D6" w:rsidRDefault="00D343D6" w:rsidP="00D343D6">
            <w:pPr>
              <w:numPr>
                <w:ilvl w:val="0"/>
                <w:numId w:val="18"/>
              </w:numPr>
              <w:tabs>
                <w:tab w:val="clear" w:pos="720"/>
                <w:tab w:val="left" w:pos="270"/>
              </w:tabs>
              <w:ind w:left="252" w:hanging="180"/>
              <w:rPr>
                <w:sz w:val="20"/>
              </w:rPr>
            </w:pPr>
            <w:r>
              <w:rPr>
                <w:sz w:val="20"/>
              </w:rPr>
              <w:t>Investor/External view of ops</w:t>
            </w:r>
          </w:p>
          <w:p w:rsidR="00D343D6" w:rsidRPr="00655224" w:rsidRDefault="00D343D6" w:rsidP="00655224">
            <w:pPr>
              <w:numPr>
                <w:ilvl w:val="0"/>
                <w:numId w:val="18"/>
              </w:numPr>
              <w:tabs>
                <w:tab w:val="clear" w:pos="720"/>
                <w:tab w:val="left" w:pos="270"/>
              </w:tabs>
              <w:ind w:left="252" w:hanging="180"/>
              <w:rPr>
                <w:sz w:val="20"/>
              </w:rPr>
            </w:pPr>
            <w:r>
              <w:rPr>
                <w:sz w:val="20"/>
              </w:rPr>
              <w:t>Operations Forensics</w:t>
            </w:r>
          </w:p>
        </w:tc>
        <w:tc>
          <w:tcPr>
            <w:tcW w:w="2610" w:type="dxa"/>
          </w:tcPr>
          <w:p w:rsidR="00D343D6" w:rsidRDefault="00D343D6" w:rsidP="002817CB">
            <w:pPr>
              <w:pStyle w:val="BodyText"/>
              <w:tabs>
                <w:tab w:val="left" w:pos="252"/>
              </w:tabs>
              <w:ind w:left="252" w:hanging="252"/>
              <w:rPr>
                <w:sz w:val="20"/>
              </w:rPr>
            </w:pPr>
          </w:p>
        </w:tc>
        <w:tc>
          <w:tcPr>
            <w:tcW w:w="2970" w:type="dxa"/>
          </w:tcPr>
          <w:p w:rsidR="00D343D6" w:rsidRDefault="00D343D6" w:rsidP="002817CB">
            <w:pPr>
              <w:ind w:left="252" w:hanging="270"/>
              <w:jc w:val="left"/>
              <w:rPr>
                <w:sz w:val="20"/>
              </w:rPr>
            </w:pPr>
          </w:p>
        </w:tc>
        <w:tc>
          <w:tcPr>
            <w:tcW w:w="2160" w:type="dxa"/>
            <w:tcBorders>
              <w:top w:val="single" w:sz="6" w:space="0" w:color="auto"/>
              <w:bottom w:val="single" w:sz="6" w:space="0" w:color="auto"/>
            </w:tcBorders>
            <w:shd w:val="clear" w:color="auto" w:fill="auto"/>
          </w:tcPr>
          <w:p w:rsidR="00D343D6" w:rsidRDefault="00D343D6" w:rsidP="002817CB">
            <w:pPr>
              <w:jc w:val="center"/>
              <w:rPr>
                <w:sz w:val="20"/>
              </w:rPr>
            </w:pPr>
          </w:p>
        </w:tc>
      </w:tr>
      <w:tr w:rsidR="00D501C4" w:rsidTr="002817CB">
        <w:trPr>
          <w:cantSplit/>
        </w:trPr>
        <w:tc>
          <w:tcPr>
            <w:tcW w:w="720" w:type="dxa"/>
          </w:tcPr>
          <w:p w:rsidR="00D501C4" w:rsidRDefault="00C64D66" w:rsidP="00C64D66">
            <w:pPr>
              <w:jc w:val="center"/>
              <w:rPr>
                <w:sz w:val="20"/>
              </w:rPr>
            </w:pPr>
            <w:r>
              <w:rPr>
                <w:sz w:val="20"/>
              </w:rPr>
              <w:t>4</w:t>
            </w:r>
          </w:p>
        </w:tc>
        <w:tc>
          <w:tcPr>
            <w:tcW w:w="1260" w:type="dxa"/>
          </w:tcPr>
          <w:p w:rsidR="00D501C4" w:rsidRDefault="00D501C4" w:rsidP="00655224">
            <w:pPr>
              <w:rPr>
                <w:sz w:val="20"/>
              </w:rPr>
            </w:pPr>
            <w:r>
              <w:rPr>
                <w:sz w:val="20"/>
              </w:rPr>
              <w:t>1/</w:t>
            </w:r>
            <w:r w:rsidR="00D343D6">
              <w:rPr>
                <w:sz w:val="20"/>
              </w:rPr>
              <w:t>1</w:t>
            </w:r>
            <w:r w:rsidR="00655224">
              <w:rPr>
                <w:sz w:val="20"/>
              </w:rPr>
              <w:t>8</w:t>
            </w:r>
          </w:p>
        </w:tc>
        <w:tc>
          <w:tcPr>
            <w:tcW w:w="3690" w:type="dxa"/>
          </w:tcPr>
          <w:p w:rsidR="00D501C4" w:rsidRPr="00573D7D" w:rsidRDefault="00584153" w:rsidP="00584153">
            <w:pPr>
              <w:numPr>
                <w:ilvl w:val="0"/>
                <w:numId w:val="18"/>
              </w:numPr>
              <w:tabs>
                <w:tab w:val="clear" w:pos="720"/>
                <w:tab w:val="left" w:pos="270"/>
              </w:tabs>
              <w:ind w:left="252" w:hanging="180"/>
              <w:rPr>
                <w:bCs/>
                <w:sz w:val="20"/>
              </w:rPr>
            </w:pPr>
            <w:r>
              <w:rPr>
                <w:sz w:val="20"/>
              </w:rPr>
              <w:t>Linking to Financials</w:t>
            </w:r>
          </w:p>
        </w:tc>
        <w:tc>
          <w:tcPr>
            <w:tcW w:w="2610" w:type="dxa"/>
          </w:tcPr>
          <w:p w:rsidR="00D501C4" w:rsidRDefault="00D501C4" w:rsidP="002817CB">
            <w:pPr>
              <w:pStyle w:val="BodyText"/>
              <w:tabs>
                <w:tab w:val="left" w:pos="252"/>
              </w:tabs>
              <w:ind w:left="252" w:hanging="252"/>
              <w:rPr>
                <w:sz w:val="20"/>
              </w:rPr>
            </w:pPr>
          </w:p>
        </w:tc>
        <w:tc>
          <w:tcPr>
            <w:tcW w:w="2970" w:type="dxa"/>
          </w:tcPr>
          <w:p w:rsidR="00D501C4" w:rsidRDefault="00D501C4" w:rsidP="002817CB">
            <w:pPr>
              <w:ind w:left="252" w:hanging="270"/>
              <w:jc w:val="left"/>
              <w:rPr>
                <w:sz w:val="20"/>
              </w:rPr>
            </w:pPr>
            <w:r>
              <w:rPr>
                <w:sz w:val="20"/>
              </w:rPr>
              <w:t>Peapod (Ch13, p. 415)</w:t>
            </w:r>
          </w:p>
        </w:tc>
        <w:tc>
          <w:tcPr>
            <w:tcW w:w="2160" w:type="dxa"/>
            <w:tcBorders>
              <w:top w:val="single" w:sz="6" w:space="0" w:color="auto"/>
              <w:bottom w:val="single" w:sz="6" w:space="0" w:color="auto"/>
            </w:tcBorders>
            <w:shd w:val="clear" w:color="auto" w:fill="auto"/>
          </w:tcPr>
          <w:p w:rsidR="00D501C4" w:rsidRPr="00C64D66" w:rsidRDefault="00C64D66" w:rsidP="002817CB">
            <w:pPr>
              <w:jc w:val="center"/>
              <w:rPr>
                <w:b/>
                <w:color w:val="0000FF"/>
                <w:sz w:val="20"/>
              </w:rPr>
            </w:pPr>
            <w:r>
              <w:rPr>
                <w:b/>
                <w:color w:val="0000FF"/>
                <w:sz w:val="20"/>
                <w:u w:val="single"/>
              </w:rPr>
              <w:t>Peapod</w:t>
            </w:r>
          </w:p>
        </w:tc>
      </w:tr>
      <w:tr w:rsidR="00D501C4" w:rsidTr="002817CB">
        <w:trPr>
          <w:cantSplit/>
        </w:trPr>
        <w:tc>
          <w:tcPr>
            <w:tcW w:w="720" w:type="dxa"/>
          </w:tcPr>
          <w:p w:rsidR="00D501C4" w:rsidRDefault="00C64D66" w:rsidP="00C64D66">
            <w:pPr>
              <w:jc w:val="center"/>
              <w:rPr>
                <w:sz w:val="20"/>
              </w:rPr>
            </w:pPr>
            <w:r>
              <w:rPr>
                <w:sz w:val="20"/>
              </w:rPr>
              <w:t>5</w:t>
            </w:r>
          </w:p>
        </w:tc>
        <w:tc>
          <w:tcPr>
            <w:tcW w:w="1260" w:type="dxa"/>
          </w:tcPr>
          <w:p w:rsidR="00D501C4" w:rsidRPr="00FD109B" w:rsidRDefault="00D501C4" w:rsidP="002817CB">
            <w:pPr>
              <w:rPr>
                <w:b/>
                <w:sz w:val="20"/>
                <w:highlight w:val="yellow"/>
              </w:rPr>
            </w:pPr>
            <w:r w:rsidRPr="00FD109B">
              <w:rPr>
                <w:b/>
                <w:sz w:val="20"/>
                <w:highlight w:val="yellow"/>
              </w:rPr>
              <w:t>1/</w:t>
            </w:r>
            <w:r w:rsidR="00655224">
              <w:rPr>
                <w:b/>
                <w:sz w:val="20"/>
                <w:highlight w:val="yellow"/>
              </w:rPr>
              <w:t>18</w:t>
            </w:r>
            <w:r w:rsidRPr="00FD109B">
              <w:rPr>
                <w:b/>
                <w:sz w:val="20"/>
                <w:highlight w:val="yellow"/>
              </w:rPr>
              <w:t xml:space="preserve"> </w:t>
            </w:r>
          </w:p>
          <w:p w:rsidR="00D501C4" w:rsidRDefault="00D501C4" w:rsidP="00655224">
            <w:pPr>
              <w:rPr>
                <w:sz w:val="20"/>
              </w:rPr>
            </w:pPr>
            <w:r w:rsidRPr="00FD109B">
              <w:rPr>
                <w:b/>
                <w:bCs/>
                <w:sz w:val="20"/>
                <w:highlight w:val="yellow"/>
              </w:rPr>
              <w:t xml:space="preserve">at </w:t>
            </w:r>
            <w:r w:rsidR="00655224">
              <w:rPr>
                <w:b/>
                <w:bCs/>
                <w:sz w:val="20"/>
                <w:highlight w:val="yellow"/>
              </w:rPr>
              <w:t>12</w:t>
            </w:r>
            <w:r w:rsidRPr="00FD109B">
              <w:rPr>
                <w:b/>
                <w:bCs/>
                <w:sz w:val="20"/>
                <w:highlight w:val="yellow"/>
              </w:rPr>
              <w:t>:</w:t>
            </w:r>
            <w:r w:rsidR="00655224">
              <w:rPr>
                <w:b/>
                <w:bCs/>
                <w:sz w:val="20"/>
                <w:highlight w:val="yellow"/>
              </w:rPr>
              <w:t>0</w:t>
            </w:r>
            <w:r w:rsidRPr="00FD109B">
              <w:rPr>
                <w:b/>
                <w:bCs/>
                <w:sz w:val="20"/>
                <w:highlight w:val="yellow"/>
              </w:rPr>
              <w:t>0-</w:t>
            </w:r>
            <w:r w:rsidR="00655224">
              <w:rPr>
                <w:b/>
                <w:bCs/>
                <w:sz w:val="20"/>
                <w:highlight w:val="yellow"/>
              </w:rPr>
              <w:t>1</w:t>
            </w:r>
            <w:r w:rsidRPr="00FD109B">
              <w:rPr>
                <w:b/>
                <w:bCs/>
                <w:sz w:val="20"/>
                <w:highlight w:val="yellow"/>
              </w:rPr>
              <w:t>:</w:t>
            </w:r>
            <w:r w:rsidR="00655224">
              <w:rPr>
                <w:b/>
                <w:bCs/>
                <w:sz w:val="20"/>
                <w:highlight w:val="yellow"/>
              </w:rPr>
              <w:t>15</w:t>
            </w:r>
          </w:p>
        </w:tc>
        <w:tc>
          <w:tcPr>
            <w:tcW w:w="3690" w:type="dxa"/>
          </w:tcPr>
          <w:p w:rsidR="00D501C4" w:rsidRDefault="00D501C4" w:rsidP="00D501C4">
            <w:pPr>
              <w:numPr>
                <w:ilvl w:val="0"/>
                <w:numId w:val="18"/>
              </w:numPr>
              <w:tabs>
                <w:tab w:val="clear" w:pos="720"/>
                <w:tab w:val="left" w:pos="270"/>
              </w:tabs>
              <w:ind w:left="252" w:hanging="180"/>
              <w:rPr>
                <w:sz w:val="20"/>
              </w:rPr>
            </w:pPr>
            <w:r>
              <w:rPr>
                <w:bCs/>
                <w:sz w:val="20"/>
              </w:rPr>
              <w:t>speaker</w:t>
            </w:r>
          </w:p>
        </w:tc>
        <w:tc>
          <w:tcPr>
            <w:tcW w:w="2610" w:type="dxa"/>
          </w:tcPr>
          <w:p w:rsidR="00D501C4" w:rsidRDefault="00D501C4" w:rsidP="002817CB">
            <w:pPr>
              <w:pStyle w:val="BodyText"/>
              <w:tabs>
                <w:tab w:val="left" w:pos="252"/>
              </w:tabs>
              <w:ind w:left="252" w:hanging="252"/>
              <w:rPr>
                <w:sz w:val="20"/>
              </w:rPr>
            </w:pPr>
          </w:p>
        </w:tc>
        <w:tc>
          <w:tcPr>
            <w:tcW w:w="2970" w:type="dxa"/>
          </w:tcPr>
          <w:p w:rsidR="00D501C4" w:rsidRDefault="00D501C4" w:rsidP="002817CB">
            <w:pPr>
              <w:ind w:left="252" w:hanging="270"/>
              <w:jc w:val="left"/>
              <w:rPr>
                <w:sz w:val="20"/>
              </w:rPr>
            </w:pPr>
          </w:p>
        </w:tc>
        <w:tc>
          <w:tcPr>
            <w:tcW w:w="2160" w:type="dxa"/>
            <w:tcBorders>
              <w:top w:val="single" w:sz="6" w:space="0" w:color="auto"/>
              <w:bottom w:val="single" w:sz="6" w:space="0" w:color="auto"/>
            </w:tcBorders>
            <w:shd w:val="clear" w:color="auto" w:fill="auto"/>
          </w:tcPr>
          <w:p w:rsidR="00D501C4" w:rsidRPr="00632D43" w:rsidRDefault="00D501C4" w:rsidP="002817CB">
            <w:pPr>
              <w:jc w:val="center"/>
              <w:rPr>
                <w:b/>
                <w:color w:val="0000FF"/>
                <w:sz w:val="20"/>
              </w:rPr>
            </w:pPr>
          </w:p>
        </w:tc>
      </w:tr>
      <w:tr w:rsidR="00D501C4" w:rsidTr="002817CB">
        <w:trPr>
          <w:cantSplit/>
        </w:trPr>
        <w:tc>
          <w:tcPr>
            <w:tcW w:w="720" w:type="dxa"/>
          </w:tcPr>
          <w:p w:rsidR="00D501C4" w:rsidRDefault="00C64D66" w:rsidP="00C64D66">
            <w:pPr>
              <w:jc w:val="center"/>
              <w:rPr>
                <w:sz w:val="20"/>
              </w:rPr>
            </w:pPr>
            <w:r>
              <w:rPr>
                <w:sz w:val="20"/>
              </w:rPr>
              <w:t>6</w:t>
            </w:r>
          </w:p>
        </w:tc>
        <w:tc>
          <w:tcPr>
            <w:tcW w:w="1260" w:type="dxa"/>
          </w:tcPr>
          <w:p w:rsidR="00D501C4" w:rsidRDefault="00D501C4" w:rsidP="00655224">
            <w:pPr>
              <w:rPr>
                <w:sz w:val="20"/>
              </w:rPr>
            </w:pPr>
            <w:r>
              <w:rPr>
                <w:sz w:val="20"/>
              </w:rPr>
              <w:t>1/</w:t>
            </w:r>
            <w:r w:rsidR="00655224">
              <w:rPr>
                <w:sz w:val="20"/>
              </w:rPr>
              <w:t>22</w:t>
            </w:r>
          </w:p>
        </w:tc>
        <w:tc>
          <w:tcPr>
            <w:tcW w:w="3690" w:type="dxa"/>
          </w:tcPr>
          <w:p w:rsidR="00584153" w:rsidRDefault="00584153" w:rsidP="00D501C4">
            <w:pPr>
              <w:numPr>
                <w:ilvl w:val="0"/>
                <w:numId w:val="18"/>
              </w:numPr>
              <w:tabs>
                <w:tab w:val="clear" w:pos="720"/>
                <w:tab w:val="left" w:pos="270"/>
              </w:tabs>
              <w:ind w:left="252" w:hanging="180"/>
              <w:rPr>
                <w:sz w:val="20"/>
              </w:rPr>
            </w:pPr>
            <w:r>
              <w:rPr>
                <w:sz w:val="20"/>
              </w:rPr>
              <w:t>Management/</w:t>
            </w:r>
            <w:r w:rsidR="00D501C4">
              <w:rPr>
                <w:sz w:val="20"/>
              </w:rPr>
              <w:t>Internal view</w:t>
            </w:r>
            <w:r>
              <w:rPr>
                <w:sz w:val="20"/>
              </w:rPr>
              <w:t xml:space="preserve"> of ops</w:t>
            </w:r>
          </w:p>
          <w:p w:rsidR="00D501C4" w:rsidRDefault="00584153" w:rsidP="00D501C4">
            <w:pPr>
              <w:numPr>
                <w:ilvl w:val="0"/>
                <w:numId w:val="18"/>
              </w:numPr>
              <w:tabs>
                <w:tab w:val="clear" w:pos="720"/>
                <w:tab w:val="left" w:pos="270"/>
              </w:tabs>
              <w:ind w:left="252" w:hanging="180"/>
              <w:rPr>
                <w:sz w:val="20"/>
              </w:rPr>
            </w:pPr>
            <w:r>
              <w:rPr>
                <w:sz w:val="20"/>
              </w:rPr>
              <w:t>Tradeoff curves</w:t>
            </w:r>
          </w:p>
        </w:tc>
        <w:tc>
          <w:tcPr>
            <w:tcW w:w="2610" w:type="dxa"/>
          </w:tcPr>
          <w:p w:rsidR="00D501C4" w:rsidRDefault="00D501C4" w:rsidP="002817CB">
            <w:pPr>
              <w:pStyle w:val="BodyText"/>
              <w:tabs>
                <w:tab w:val="left" w:pos="252"/>
              </w:tabs>
              <w:ind w:left="252" w:hanging="252"/>
              <w:rPr>
                <w:sz w:val="20"/>
              </w:rPr>
            </w:pPr>
            <w:r>
              <w:rPr>
                <w:sz w:val="20"/>
              </w:rPr>
              <w:t>Chapter 2</w:t>
            </w:r>
          </w:p>
          <w:p w:rsidR="00D501C4" w:rsidRDefault="00D501C4" w:rsidP="002817CB">
            <w:pPr>
              <w:pStyle w:val="BodyText"/>
              <w:tabs>
                <w:tab w:val="left" w:pos="252"/>
              </w:tabs>
              <w:ind w:left="252" w:hanging="252"/>
              <w:rPr>
                <w:sz w:val="20"/>
              </w:rPr>
            </w:pPr>
          </w:p>
        </w:tc>
        <w:tc>
          <w:tcPr>
            <w:tcW w:w="2970" w:type="dxa"/>
          </w:tcPr>
          <w:p w:rsidR="00D501C4" w:rsidRDefault="00D501C4" w:rsidP="00612A3C">
            <w:pPr>
              <w:ind w:left="252" w:hanging="270"/>
              <w:jc w:val="left"/>
              <w:rPr>
                <w:sz w:val="20"/>
              </w:rPr>
            </w:pPr>
            <w:r>
              <w:rPr>
                <w:sz w:val="20"/>
              </w:rPr>
              <w:t>Sugar &amp; Spice (</w:t>
            </w:r>
            <w:r w:rsidR="00612A3C">
              <w:rPr>
                <w:sz w:val="20"/>
              </w:rPr>
              <w:t>blackboard</w:t>
            </w:r>
            <w:r>
              <w:rPr>
                <w:sz w:val="20"/>
              </w:rPr>
              <w:t>)</w:t>
            </w:r>
          </w:p>
        </w:tc>
        <w:tc>
          <w:tcPr>
            <w:tcW w:w="2160" w:type="dxa"/>
            <w:tcBorders>
              <w:top w:val="single" w:sz="6" w:space="0" w:color="auto"/>
              <w:bottom w:val="single" w:sz="6" w:space="0" w:color="auto"/>
            </w:tcBorders>
            <w:shd w:val="clear" w:color="auto" w:fill="auto"/>
          </w:tcPr>
          <w:p w:rsidR="00D501C4" w:rsidRPr="00632D43" w:rsidRDefault="00D501C4" w:rsidP="002817CB">
            <w:pPr>
              <w:jc w:val="center"/>
              <w:rPr>
                <w:b/>
                <w:color w:val="0000FF"/>
                <w:sz w:val="20"/>
              </w:rPr>
            </w:pPr>
          </w:p>
        </w:tc>
      </w:tr>
      <w:tr w:rsidR="00D501C4" w:rsidTr="002817CB">
        <w:trPr>
          <w:cantSplit/>
        </w:trPr>
        <w:tc>
          <w:tcPr>
            <w:tcW w:w="720" w:type="dxa"/>
          </w:tcPr>
          <w:p w:rsidR="00D501C4" w:rsidRDefault="00C64D66" w:rsidP="00C64D66">
            <w:pPr>
              <w:jc w:val="center"/>
              <w:rPr>
                <w:sz w:val="20"/>
              </w:rPr>
            </w:pPr>
            <w:r>
              <w:rPr>
                <w:sz w:val="20"/>
              </w:rPr>
              <w:t>7</w:t>
            </w:r>
          </w:p>
        </w:tc>
        <w:tc>
          <w:tcPr>
            <w:tcW w:w="1260" w:type="dxa"/>
          </w:tcPr>
          <w:p w:rsidR="00D501C4" w:rsidRDefault="00D501C4" w:rsidP="00727823">
            <w:pPr>
              <w:rPr>
                <w:sz w:val="20"/>
              </w:rPr>
            </w:pPr>
            <w:r>
              <w:rPr>
                <w:sz w:val="20"/>
              </w:rPr>
              <w:t>1/</w:t>
            </w:r>
            <w:r w:rsidR="00655224">
              <w:rPr>
                <w:sz w:val="20"/>
              </w:rPr>
              <w:t>2</w:t>
            </w:r>
            <w:r w:rsidR="00727823">
              <w:rPr>
                <w:sz w:val="20"/>
              </w:rPr>
              <w:t>5</w:t>
            </w:r>
          </w:p>
        </w:tc>
        <w:tc>
          <w:tcPr>
            <w:tcW w:w="3690" w:type="dxa"/>
          </w:tcPr>
          <w:p w:rsidR="00D501C4" w:rsidRPr="000F56CA" w:rsidRDefault="00D501C4" w:rsidP="00D501C4">
            <w:pPr>
              <w:numPr>
                <w:ilvl w:val="0"/>
                <w:numId w:val="18"/>
              </w:numPr>
              <w:tabs>
                <w:tab w:val="clear" w:pos="720"/>
                <w:tab w:val="left" w:pos="270"/>
              </w:tabs>
              <w:ind w:left="252" w:hanging="180"/>
              <w:rPr>
                <w:sz w:val="20"/>
              </w:rPr>
            </w:pPr>
            <w:r>
              <w:rPr>
                <w:sz w:val="20"/>
              </w:rPr>
              <w:t xml:space="preserve"> Competitive cost advantage analysis</w:t>
            </w:r>
          </w:p>
        </w:tc>
        <w:tc>
          <w:tcPr>
            <w:tcW w:w="2610" w:type="dxa"/>
          </w:tcPr>
          <w:p w:rsidR="00D501C4" w:rsidRDefault="00D501C4" w:rsidP="002817CB">
            <w:pPr>
              <w:pStyle w:val="BodyText"/>
              <w:tabs>
                <w:tab w:val="left" w:pos="252"/>
              </w:tabs>
              <w:ind w:left="252" w:hanging="252"/>
              <w:rPr>
                <w:sz w:val="20"/>
              </w:rPr>
            </w:pPr>
          </w:p>
        </w:tc>
        <w:tc>
          <w:tcPr>
            <w:tcW w:w="2970" w:type="dxa"/>
          </w:tcPr>
          <w:p w:rsidR="00D501C4" w:rsidRDefault="00D501C4" w:rsidP="002817CB">
            <w:pPr>
              <w:ind w:left="252" w:hanging="270"/>
              <w:rPr>
                <w:sz w:val="20"/>
              </w:rPr>
            </w:pPr>
            <w:r>
              <w:rPr>
                <w:sz w:val="20"/>
              </w:rPr>
              <w:t>American Connector Corp. (in case pack)</w:t>
            </w:r>
          </w:p>
        </w:tc>
        <w:tc>
          <w:tcPr>
            <w:tcW w:w="2160" w:type="dxa"/>
            <w:tcBorders>
              <w:top w:val="single" w:sz="6" w:space="0" w:color="auto"/>
              <w:bottom w:val="single" w:sz="6" w:space="0" w:color="auto"/>
            </w:tcBorders>
            <w:shd w:val="clear" w:color="auto" w:fill="auto"/>
            <w:vAlign w:val="center"/>
          </w:tcPr>
          <w:p w:rsidR="00D501C4" w:rsidRDefault="00D501C4" w:rsidP="002817CB">
            <w:pPr>
              <w:jc w:val="center"/>
              <w:rPr>
                <w:sz w:val="20"/>
              </w:rPr>
            </w:pPr>
            <w:r w:rsidRPr="00182EB3">
              <w:rPr>
                <w:b/>
                <w:color w:val="0000FF"/>
                <w:sz w:val="20"/>
                <w:u w:val="single"/>
              </w:rPr>
              <w:t>American Connector</w:t>
            </w:r>
          </w:p>
        </w:tc>
      </w:tr>
      <w:tr w:rsidR="00D501C4" w:rsidTr="002817CB">
        <w:trPr>
          <w:cantSplit/>
        </w:trPr>
        <w:tc>
          <w:tcPr>
            <w:tcW w:w="720" w:type="dxa"/>
            <w:tcBorders>
              <w:top w:val="single" w:sz="6" w:space="0" w:color="auto"/>
              <w:bottom w:val="single" w:sz="6" w:space="0" w:color="auto"/>
            </w:tcBorders>
            <w:shd w:val="clear" w:color="auto" w:fill="FFCC99"/>
          </w:tcPr>
          <w:p w:rsidR="00D501C4" w:rsidRDefault="00D501C4" w:rsidP="002817CB">
            <w:pPr>
              <w:jc w:val="center"/>
              <w:rPr>
                <w:sz w:val="20"/>
              </w:rPr>
            </w:pPr>
          </w:p>
        </w:tc>
        <w:tc>
          <w:tcPr>
            <w:tcW w:w="1260" w:type="dxa"/>
            <w:tcBorders>
              <w:top w:val="single" w:sz="6" w:space="0" w:color="auto"/>
              <w:bottom w:val="single" w:sz="6" w:space="0" w:color="auto"/>
            </w:tcBorders>
            <w:shd w:val="clear" w:color="auto" w:fill="FFCC99"/>
          </w:tcPr>
          <w:p w:rsidR="00D501C4" w:rsidRDefault="00D501C4" w:rsidP="002817CB">
            <w:pPr>
              <w:rPr>
                <w:sz w:val="20"/>
              </w:rPr>
            </w:pPr>
          </w:p>
        </w:tc>
        <w:tc>
          <w:tcPr>
            <w:tcW w:w="3690" w:type="dxa"/>
            <w:tcBorders>
              <w:top w:val="single" w:sz="6" w:space="0" w:color="auto"/>
              <w:bottom w:val="single" w:sz="6" w:space="0" w:color="auto"/>
            </w:tcBorders>
            <w:shd w:val="clear" w:color="auto" w:fill="FFCC99"/>
          </w:tcPr>
          <w:p w:rsidR="00D501C4" w:rsidRDefault="00D501C4" w:rsidP="002817CB">
            <w:pPr>
              <w:tabs>
                <w:tab w:val="left" w:pos="270"/>
              </w:tabs>
              <w:rPr>
                <w:b/>
                <w:sz w:val="20"/>
              </w:rPr>
            </w:pPr>
            <w:r>
              <w:rPr>
                <w:b/>
                <w:sz w:val="20"/>
              </w:rPr>
              <w:t xml:space="preserve">Part II. The Resource View: </w:t>
            </w:r>
          </w:p>
          <w:p w:rsidR="00D501C4" w:rsidRDefault="00D501C4" w:rsidP="00584153">
            <w:pPr>
              <w:tabs>
                <w:tab w:val="left" w:pos="270"/>
              </w:tabs>
              <w:rPr>
                <w:b/>
                <w:sz w:val="20"/>
              </w:rPr>
            </w:pPr>
            <w:r>
              <w:rPr>
                <w:b/>
                <w:sz w:val="20"/>
              </w:rPr>
              <w:t xml:space="preserve">                                Asset</w:t>
            </w:r>
            <w:r w:rsidR="00584153">
              <w:rPr>
                <w:b/>
                <w:sz w:val="20"/>
              </w:rPr>
              <w:t xml:space="preserve"> Strategy</w:t>
            </w:r>
          </w:p>
        </w:tc>
        <w:tc>
          <w:tcPr>
            <w:tcW w:w="2610" w:type="dxa"/>
            <w:tcBorders>
              <w:top w:val="single" w:sz="6" w:space="0" w:color="auto"/>
              <w:bottom w:val="single" w:sz="6" w:space="0" w:color="auto"/>
            </w:tcBorders>
            <w:shd w:val="clear" w:color="auto" w:fill="FFCC99"/>
          </w:tcPr>
          <w:p w:rsidR="00D501C4" w:rsidRDefault="00D501C4" w:rsidP="002817CB">
            <w:pPr>
              <w:tabs>
                <w:tab w:val="left" w:pos="252"/>
              </w:tabs>
              <w:ind w:left="252" w:hanging="252"/>
              <w:jc w:val="left"/>
              <w:rPr>
                <w:sz w:val="20"/>
              </w:rPr>
            </w:pPr>
          </w:p>
        </w:tc>
        <w:tc>
          <w:tcPr>
            <w:tcW w:w="2970" w:type="dxa"/>
            <w:tcBorders>
              <w:top w:val="single" w:sz="6" w:space="0" w:color="auto"/>
              <w:bottom w:val="single" w:sz="6" w:space="0" w:color="auto"/>
            </w:tcBorders>
            <w:shd w:val="clear" w:color="auto" w:fill="FFCC99"/>
          </w:tcPr>
          <w:p w:rsidR="00D501C4" w:rsidRDefault="00D501C4" w:rsidP="002817CB">
            <w:pPr>
              <w:ind w:left="252" w:hanging="270"/>
              <w:rPr>
                <w:sz w:val="20"/>
              </w:rPr>
            </w:pPr>
          </w:p>
        </w:tc>
        <w:tc>
          <w:tcPr>
            <w:tcW w:w="2160" w:type="dxa"/>
            <w:tcBorders>
              <w:top w:val="single" w:sz="6" w:space="0" w:color="auto"/>
              <w:bottom w:val="single" w:sz="6" w:space="0" w:color="auto"/>
            </w:tcBorders>
            <w:shd w:val="clear" w:color="auto" w:fill="FFCC99"/>
          </w:tcPr>
          <w:p w:rsidR="00D501C4" w:rsidRPr="00B96276" w:rsidRDefault="00D501C4" w:rsidP="002817CB">
            <w:pPr>
              <w:jc w:val="center"/>
              <w:rPr>
                <w:color w:val="0000FF"/>
                <w:sz w:val="20"/>
              </w:rPr>
            </w:pPr>
          </w:p>
        </w:tc>
      </w:tr>
      <w:tr w:rsidR="007F023E" w:rsidTr="002817CB">
        <w:trPr>
          <w:cantSplit/>
        </w:trPr>
        <w:tc>
          <w:tcPr>
            <w:tcW w:w="720" w:type="dxa"/>
          </w:tcPr>
          <w:p w:rsidR="007F023E" w:rsidRDefault="00C64D66" w:rsidP="00C64D66">
            <w:pPr>
              <w:jc w:val="center"/>
              <w:rPr>
                <w:sz w:val="20"/>
              </w:rPr>
            </w:pPr>
            <w:r>
              <w:rPr>
                <w:sz w:val="20"/>
              </w:rPr>
              <w:t>8</w:t>
            </w:r>
          </w:p>
        </w:tc>
        <w:tc>
          <w:tcPr>
            <w:tcW w:w="1260" w:type="dxa"/>
          </w:tcPr>
          <w:p w:rsidR="007F023E" w:rsidRDefault="00727823" w:rsidP="00727823">
            <w:pPr>
              <w:rPr>
                <w:sz w:val="20"/>
              </w:rPr>
            </w:pPr>
            <w:r>
              <w:rPr>
                <w:sz w:val="20"/>
              </w:rPr>
              <w:t>1/29</w:t>
            </w:r>
          </w:p>
        </w:tc>
        <w:tc>
          <w:tcPr>
            <w:tcW w:w="3690" w:type="dxa"/>
          </w:tcPr>
          <w:p w:rsidR="007F023E" w:rsidRDefault="007F023E" w:rsidP="00D501C4">
            <w:pPr>
              <w:pStyle w:val="CommentText"/>
              <w:numPr>
                <w:ilvl w:val="0"/>
                <w:numId w:val="19"/>
              </w:numPr>
              <w:tabs>
                <w:tab w:val="clear" w:pos="720"/>
                <w:tab w:val="left" w:pos="270"/>
              </w:tabs>
              <w:ind w:left="252" w:hanging="180"/>
              <w:rPr>
                <w:bCs/>
              </w:rPr>
            </w:pPr>
            <w:r>
              <w:rPr>
                <w:bCs/>
              </w:rPr>
              <w:t>Capacity strategy</w:t>
            </w:r>
          </w:p>
          <w:p w:rsidR="007F023E" w:rsidRDefault="007F023E" w:rsidP="00D501C4">
            <w:pPr>
              <w:pStyle w:val="CommentText"/>
              <w:numPr>
                <w:ilvl w:val="0"/>
                <w:numId w:val="19"/>
              </w:numPr>
              <w:tabs>
                <w:tab w:val="clear" w:pos="720"/>
                <w:tab w:val="left" w:pos="270"/>
              </w:tabs>
              <w:ind w:left="252" w:hanging="180"/>
              <w:rPr>
                <w:bCs/>
              </w:rPr>
            </w:pPr>
            <w:r w:rsidRPr="00C60882">
              <w:rPr>
                <w:bCs/>
              </w:rPr>
              <w:t>Risk Management</w:t>
            </w:r>
          </w:p>
        </w:tc>
        <w:tc>
          <w:tcPr>
            <w:tcW w:w="2610" w:type="dxa"/>
          </w:tcPr>
          <w:p w:rsidR="007F023E" w:rsidRDefault="007F023E" w:rsidP="002817CB">
            <w:pPr>
              <w:tabs>
                <w:tab w:val="left" w:pos="252"/>
              </w:tabs>
              <w:ind w:left="252" w:hanging="252"/>
              <w:jc w:val="left"/>
              <w:rPr>
                <w:sz w:val="20"/>
              </w:rPr>
            </w:pPr>
            <w:r>
              <w:rPr>
                <w:sz w:val="20"/>
              </w:rPr>
              <w:t>Chapter 3 (skip 3.7)</w:t>
            </w:r>
          </w:p>
        </w:tc>
        <w:tc>
          <w:tcPr>
            <w:tcW w:w="2970" w:type="dxa"/>
          </w:tcPr>
          <w:p w:rsidR="007F023E" w:rsidRDefault="007F023E" w:rsidP="002817CB">
            <w:pPr>
              <w:ind w:left="252" w:hanging="270"/>
              <w:rPr>
                <w:sz w:val="20"/>
              </w:rPr>
            </w:pPr>
          </w:p>
        </w:tc>
        <w:tc>
          <w:tcPr>
            <w:tcW w:w="2160" w:type="dxa"/>
            <w:tcBorders>
              <w:top w:val="single" w:sz="6" w:space="0" w:color="auto"/>
              <w:bottom w:val="single" w:sz="6" w:space="0" w:color="auto"/>
            </w:tcBorders>
            <w:shd w:val="clear" w:color="auto" w:fill="auto"/>
          </w:tcPr>
          <w:p w:rsidR="007F023E" w:rsidRPr="005B7FCD" w:rsidRDefault="007F023E" w:rsidP="002817CB">
            <w:pPr>
              <w:jc w:val="center"/>
              <w:rPr>
                <w:sz w:val="20"/>
              </w:rPr>
            </w:pPr>
          </w:p>
        </w:tc>
      </w:tr>
      <w:tr w:rsidR="007F023E" w:rsidTr="002817CB">
        <w:trPr>
          <w:cantSplit/>
        </w:trPr>
        <w:tc>
          <w:tcPr>
            <w:tcW w:w="720" w:type="dxa"/>
          </w:tcPr>
          <w:p w:rsidR="007F023E" w:rsidRDefault="00C64D66" w:rsidP="002817CB">
            <w:pPr>
              <w:jc w:val="center"/>
              <w:rPr>
                <w:sz w:val="20"/>
              </w:rPr>
            </w:pPr>
            <w:r>
              <w:rPr>
                <w:sz w:val="20"/>
              </w:rPr>
              <w:t>9</w:t>
            </w:r>
          </w:p>
        </w:tc>
        <w:tc>
          <w:tcPr>
            <w:tcW w:w="1260" w:type="dxa"/>
          </w:tcPr>
          <w:p w:rsidR="007F023E" w:rsidRDefault="00727823" w:rsidP="00727823">
            <w:pPr>
              <w:rPr>
                <w:sz w:val="20"/>
              </w:rPr>
            </w:pPr>
            <w:r>
              <w:rPr>
                <w:sz w:val="20"/>
              </w:rPr>
              <w:t>2</w:t>
            </w:r>
            <w:r w:rsidR="00C64D66">
              <w:rPr>
                <w:sz w:val="20"/>
              </w:rPr>
              <w:t>/</w:t>
            </w:r>
            <w:r>
              <w:rPr>
                <w:sz w:val="20"/>
              </w:rPr>
              <w:t>1</w:t>
            </w:r>
          </w:p>
        </w:tc>
        <w:tc>
          <w:tcPr>
            <w:tcW w:w="3690" w:type="dxa"/>
          </w:tcPr>
          <w:p w:rsidR="007F023E" w:rsidRDefault="007F023E" w:rsidP="00D501C4">
            <w:pPr>
              <w:pStyle w:val="CommentText"/>
              <w:numPr>
                <w:ilvl w:val="0"/>
                <w:numId w:val="19"/>
              </w:numPr>
              <w:tabs>
                <w:tab w:val="clear" w:pos="720"/>
                <w:tab w:val="left" w:pos="270"/>
              </w:tabs>
              <w:ind w:left="252" w:hanging="180"/>
              <w:rPr>
                <w:bCs/>
              </w:rPr>
            </w:pPr>
            <w:r>
              <w:rPr>
                <w:bCs/>
              </w:rPr>
              <w:t>Network capacity and Operational Hedging</w:t>
            </w:r>
          </w:p>
        </w:tc>
        <w:tc>
          <w:tcPr>
            <w:tcW w:w="2610" w:type="dxa"/>
          </w:tcPr>
          <w:p w:rsidR="007F023E" w:rsidRPr="008E11AE" w:rsidRDefault="008E11AE" w:rsidP="002817CB">
            <w:pPr>
              <w:tabs>
                <w:tab w:val="left" w:pos="252"/>
              </w:tabs>
              <w:ind w:left="252" w:hanging="252"/>
              <w:jc w:val="left"/>
              <w:rPr>
                <w:iCs/>
                <w:sz w:val="20"/>
              </w:rPr>
            </w:pPr>
            <w:r>
              <w:rPr>
                <w:iCs/>
                <w:sz w:val="20"/>
              </w:rPr>
              <w:t>Chapter 9</w:t>
            </w:r>
          </w:p>
        </w:tc>
        <w:tc>
          <w:tcPr>
            <w:tcW w:w="2970" w:type="dxa"/>
          </w:tcPr>
          <w:p w:rsidR="007F023E" w:rsidRDefault="007F023E" w:rsidP="002817CB">
            <w:pPr>
              <w:ind w:left="252" w:hanging="270"/>
              <w:rPr>
                <w:sz w:val="20"/>
              </w:rPr>
            </w:pPr>
            <w:r>
              <w:rPr>
                <w:sz w:val="20"/>
              </w:rPr>
              <w:t>Seagate Technology</w:t>
            </w:r>
          </w:p>
          <w:p w:rsidR="007F023E" w:rsidRDefault="007F023E" w:rsidP="002817CB">
            <w:pPr>
              <w:ind w:left="252" w:hanging="270"/>
              <w:rPr>
                <w:sz w:val="20"/>
              </w:rPr>
            </w:pPr>
            <w:r>
              <w:rPr>
                <w:sz w:val="20"/>
              </w:rPr>
              <w:t xml:space="preserve">     (Ch12, p.  405)</w:t>
            </w:r>
          </w:p>
        </w:tc>
        <w:tc>
          <w:tcPr>
            <w:tcW w:w="2160" w:type="dxa"/>
            <w:tcBorders>
              <w:top w:val="single" w:sz="6" w:space="0" w:color="auto"/>
              <w:bottom w:val="single" w:sz="6" w:space="0" w:color="auto"/>
            </w:tcBorders>
            <w:shd w:val="clear" w:color="auto" w:fill="auto"/>
          </w:tcPr>
          <w:p w:rsidR="007F023E" w:rsidRPr="005B7FCD" w:rsidRDefault="007F023E" w:rsidP="002817CB">
            <w:pPr>
              <w:jc w:val="center"/>
              <w:rPr>
                <w:sz w:val="20"/>
              </w:rPr>
            </w:pPr>
            <w:r w:rsidRPr="005B7FCD">
              <w:rPr>
                <w:sz w:val="20"/>
              </w:rPr>
              <w:t>Seagate Technology</w:t>
            </w:r>
          </w:p>
        </w:tc>
      </w:tr>
      <w:tr w:rsidR="007F023E" w:rsidTr="002817CB">
        <w:trPr>
          <w:cantSplit/>
        </w:trPr>
        <w:tc>
          <w:tcPr>
            <w:tcW w:w="720" w:type="dxa"/>
          </w:tcPr>
          <w:p w:rsidR="007F023E" w:rsidRDefault="00C64D66" w:rsidP="002817CB">
            <w:pPr>
              <w:jc w:val="center"/>
              <w:rPr>
                <w:sz w:val="20"/>
              </w:rPr>
            </w:pPr>
            <w:r>
              <w:rPr>
                <w:sz w:val="20"/>
              </w:rPr>
              <w:t>10</w:t>
            </w:r>
          </w:p>
        </w:tc>
        <w:tc>
          <w:tcPr>
            <w:tcW w:w="1260" w:type="dxa"/>
          </w:tcPr>
          <w:p w:rsidR="007F023E" w:rsidRDefault="00C64D66" w:rsidP="00727823">
            <w:pPr>
              <w:rPr>
                <w:sz w:val="20"/>
              </w:rPr>
            </w:pPr>
            <w:r>
              <w:rPr>
                <w:sz w:val="20"/>
              </w:rPr>
              <w:t>2/</w:t>
            </w:r>
            <w:r w:rsidR="00727823">
              <w:rPr>
                <w:sz w:val="20"/>
              </w:rPr>
              <w:t>5</w:t>
            </w:r>
            <w:r w:rsidR="007F023E">
              <w:rPr>
                <w:sz w:val="20"/>
              </w:rPr>
              <w:t xml:space="preserve"> </w:t>
            </w:r>
          </w:p>
        </w:tc>
        <w:tc>
          <w:tcPr>
            <w:tcW w:w="3690" w:type="dxa"/>
          </w:tcPr>
          <w:p w:rsidR="007F023E" w:rsidRPr="00111083" w:rsidRDefault="007F023E" w:rsidP="00D501C4">
            <w:pPr>
              <w:numPr>
                <w:ilvl w:val="0"/>
                <w:numId w:val="19"/>
              </w:numPr>
              <w:tabs>
                <w:tab w:val="clear" w:pos="720"/>
                <w:tab w:val="left" w:pos="270"/>
              </w:tabs>
              <w:ind w:left="252" w:hanging="180"/>
              <w:rPr>
                <w:sz w:val="20"/>
              </w:rPr>
            </w:pPr>
            <w:r>
              <w:rPr>
                <w:sz w:val="20"/>
              </w:rPr>
              <w:t>Capacity expansion and timing</w:t>
            </w:r>
          </w:p>
        </w:tc>
        <w:tc>
          <w:tcPr>
            <w:tcW w:w="2610" w:type="dxa"/>
          </w:tcPr>
          <w:p w:rsidR="007F023E" w:rsidRDefault="007F023E" w:rsidP="002817CB">
            <w:pPr>
              <w:tabs>
                <w:tab w:val="left" w:pos="252"/>
              </w:tabs>
              <w:ind w:left="252" w:hanging="252"/>
              <w:jc w:val="left"/>
              <w:rPr>
                <w:sz w:val="20"/>
              </w:rPr>
            </w:pPr>
            <w:r>
              <w:rPr>
                <w:sz w:val="20"/>
              </w:rPr>
              <w:t>Chapter 4 (skip 4.6)</w:t>
            </w:r>
          </w:p>
          <w:p w:rsidR="007F023E" w:rsidRDefault="007F023E" w:rsidP="002817CB">
            <w:pPr>
              <w:pStyle w:val="BodyText"/>
              <w:tabs>
                <w:tab w:val="left" w:pos="252"/>
              </w:tabs>
              <w:ind w:left="252" w:hanging="252"/>
              <w:rPr>
                <w:sz w:val="20"/>
              </w:rPr>
            </w:pPr>
          </w:p>
        </w:tc>
        <w:tc>
          <w:tcPr>
            <w:tcW w:w="2970" w:type="dxa"/>
          </w:tcPr>
          <w:p w:rsidR="007F023E" w:rsidRDefault="007F023E" w:rsidP="002817CB">
            <w:pPr>
              <w:ind w:left="252" w:hanging="270"/>
              <w:rPr>
                <w:i/>
                <w:sz w:val="20"/>
              </w:rPr>
            </w:pPr>
            <w:r>
              <w:rPr>
                <w:sz w:val="20"/>
              </w:rPr>
              <w:t>Harley-Davidson (Ch11, p. 391)</w:t>
            </w:r>
          </w:p>
        </w:tc>
        <w:tc>
          <w:tcPr>
            <w:tcW w:w="2160" w:type="dxa"/>
            <w:tcBorders>
              <w:top w:val="single" w:sz="6" w:space="0" w:color="auto"/>
              <w:bottom w:val="single" w:sz="6" w:space="0" w:color="auto"/>
            </w:tcBorders>
            <w:shd w:val="clear" w:color="auto" w:fill="auto"/>
            <w:vAlign w:val="center"/>
          </w:tcPr>
          <w:p w:rsidR="007F023E" w:rsidRDefault="007F023E" w:rsidP="002817CB">
            <w:pPr>
              <w:jc w:val="center"/>
              <w:rPr>
                <w:sz w:val="20"/>
              </w:rPr>
            </w:pPr>
          </w:p>
        </w:tc>
      </w:tr>
      <w:tr w:rsidR="007F023E" w:rsidTr="002817CB">
        <w:trPr>
          <w:cantSplit/>
        </w:trPr>
        <w:tc>
          <w:tcPr>
            <w:tcW w:w="720" w:type="dxa"/>
          </w:tcPr>
          <w:p w:rsidR="007F023E" w:rsidRDefault="007F023E" w:rsidP="002817CB">
            <w:pPr>
              <w:jc w:val="center"/>
              <w:rPr>
                <w:sz w:val="20"/>
              </w:rPr>
            </w:pPr>
            <w:r>
              <w:rPr>
                <w:sz w:val="20"/>
              </w:rPr>
              <w:t>1</w:t>
            </w:r>
            <w:r w:rsidR="00C64D66">
              <w:rPr>
                <w:sz w:val="20"/>
              </w:rPr>
              <w:t>1</w:t>
            </w:r>
          </w:p>
        </w:tc>
        <w:tc>
          <w:tcPr>
            <w:tcW w:w="1260" w:type="dxa"/>
          </w:tcPr>
          <w:p w:rsidR="007F023E" w:rsidRPr="00FD109B" w:rsidRDefault="00C64D66" w:rsidP="002817CB">
            <w:pPr>
              <w:rPr>
                <w:b/>
                <w:sz w:val="20"/>
                <w:highlight w:val="yellow"/>
              </w:rPr>
            </w:pPr>
            <w:r>
              <w:rPr>
                <w:b/>
                <w:sz w:val="20"/>
                <w:highlight w:val="yellow"/>
              </w:rPr>
              <w:t>2</w:t>
            </w:r>
            <w:r w:rsidR="007F023E" w:rsidRPr="00FD109B">
              <w:rPr>
                <w:b/>
                <w:sz w:val="20"/>
                <w:highlight w:val="yellow"/>
              </w:rPr>
              <w:t>/</w:t>
            </w:r>
            <w:r w:rsidR="00727823">
              <w:rPr>
                <w:b/>
                <w:sz w:val="20"/>
                <w:highlight w:val="yellow"/>
              </w:rPr>
              <w:t>5</w:t>
            </w:r>
          </w:p>
          <w:p w:rsidR="007F023E" w:rsidRDefault="007F023E" w:rsidP="002817CB">
            <w:pPr>
              <w:rPr>
                <w:sz w:val="20"/>
              </w:rPr>
            </w:pPr>
            <w:r w:rsidRPr="00FD109B">
              <w:rPr>
                <w:b/>
                <w:bCs/>
                <w:sz w:val="20"/>
                <w:highlight w:val="yellow"/>
              </w:rPr>
              <w:t xml:space="preserve">at </w:t>
            </w:r>
            <w:r w:rsidR="00C64D66">
              <w:rPr>
                <w:b/>
                <w:bCs/>
                <w:sz w:val="20"/>
                <w:highlight w:val="yellow"/>
              </w:rPr>
              <w:t>12</w:t>
            </w:r>
            <w:r w:rsidR="00C64D66" w:rsidRPr="00FD109B">
              <w:rPr>
                <w:b/>
                <w:bCs/>
                <w:sz w:val="20"/>
                <w:highlight w:val="yellow"/>
              </w:rPr>
              <w:t>:</w:t>
            </w:r>
            <w:r w:rsidR="00C64D66">
              <w:rPr>
                <w:b/>
                <w:bCs/>
                <w:sz w:val="20"/>
                <w:highlight w:val="yellow"/>
              </w:rPr>
              <w:t>0</w:t>
            </w:r>
            <w:r w:rsidR="00C64D66" w:rsidRPr="00FD109B">
              <w:rPr>
                <w:b/>
                <w:bCs/>
                <w:sz w:val="20"/>
                <w:highlight w:val="yellow"/>
              </w:rPr>
              <w:t>0-</w:t>
            </w:r>
            <w:r w:rsidR="00C64D66">
              <w:rPr>
                <w:b/>
                <w:bCs/>
                <w:sz w:val="20"/>
                <w:highlight w:val="yellow"/>
              </w:rPr>
              <w:t>1</w:t>
            </w:r>
            <w:r w:rsidR="00C64D66" w:rsidRPr="00FD109B">
              <w:rPr>
                <w:b/>
                <w:bCs/>
                <w:sz w:val="20"/>
                <w:highlight w:val="yellow"/>
              </w:rPr>
              <w:t>:</w:t>
            </w:r>
            <w:r w:rsidR="00C64D66">
              <w:rPr>
                <w:b/>
                <w:bCs/>
                <w:sz w:val="20"/>
                <w:highlight w:val="yellow"/>
              </w:rPr>
              <w:t>15</w:t>
            </w:r>
          </w:p>
        </w:tc>
        <w:tc>
          <w:tcPr>
            <w:tcW w:w="3690" w:type="dxa"/>
          </w:tcPr>
          <w:p w:rsidR="007F023E" w:rsidRDefault="007F023E" w:rsidP="00D501C4">
            <w:pPr>
              <w:numPr>
                <w:ilvl w:val="0"/>
                <w:numId w:val="19"/>
              </w:numPr>
              <w:tabs>
                <w:tab w:val="clear" w:pos="720"/>
                <w:tab w:val="left" w:pos="270"/>
              </w:tabs>
              <w:ind w:left="252" w:hanging="180"/>
              <w:rPr>
                <w:sz w:val="20"/>
              </w:rPr>
            </w:pPr>
            <w:r>
              <w:rPr>
                <w:sz w:val="20"/>
              </w:rPr>
              <w:t>speaker</w:t>
            </w:r>
          </w:p>
          <w:p w:rsidR="007F023E" w:rsidRPr="00111083" w:rsidRDefault="007F023E" w:rsidP="002817CB">
            <w:pPr>
              <w:tabs>
                <w:tab w:val="left" w:pos="270"/>
              </w:tabs>
              <w:ind w:left="72"/>
              <w:rPr>
                <w:sz w:val="20"/>
              </w:rPr>
            </w:pPr>
          </w:p>
        </w:tc>
        <w:tc>
          <w:tcPr>
            <w:tcW w:w="2610" w:type="dxa"/>
          </w:tcPr>
          <w:p w:rsidR="007F023E" w:rsidRDefault="007F023E" w:rsidP="002817CB">
            <w:pPr>
              <w:pStyle w:val="BodyText"/>
              <w:tabs>
                <w:tab w:val="left" w:pos="252"/>
              </w:tabs>
              <w:ind w:left="252" w:hanging="252"/>
              <w:rPr>
                <w:sz w:val="20"/>
              </w:rPr>
            </w:pPr>
          </w:p>
        </w:tc>
        <w:tc>
          <w:tcPr>
            <w:tcW w:w="2970" w:type="dxa"/>
          </w:tcPr>
          <w:p w:rsidR="007F023E" w:rsidRDefault="007F023E" w:rsidP="002817CB">
            <w:pPr>
              <w:ind w:left="252" w:hanging="270"/>
              <w:rPr>
                <w:i/>
                <w:sz w:val="20"/>
              </w:rPr>
            </w:pPr>
          </w:p>
        </w:tc>
        <w:tc>
          <w:tcPr>
            <w:tcW w:w="2160" w:type="dxa"/>
            <w:tcBorders>
              <w:top w:val="single" w:sz="6" w:space="0" w:color="auto"/>
              <w:bottom w:val="single" w:sz="6" w:space="0" w:color="auto"/>
            </w:tcBorders>
            <w:shd w:val="clear" w:color="auto" w:fill="auto"/>
            <w:vAlign w:val="center"/>
          </w:tcPr>
          <w:p w:rsidR="007F023E" w:rsidRDefault="007F023E" w:rsidP="002817CB">
            <w:pPr>
              <w:jc w:val="center"/>
              <w:rPr>
                <w:sz w:val="20"/>
              </w:rPr>
            </w:pPr>
          </w:p>
        </w:tc>
      </w:tr>
      <w:tr w:rsidR="007F023E" w:rsidTr="002817CB">
        <w:trPr>
          <w:cantSplit/>
        </w:trPr>
        <w:tc>
          <w:tcPr>
            <w:tcW w:w="720" w:type="dxa"/>
          </w:tcPr>
          <w:p w:rsidR="007F023E" w:rsidRDefault="007F023E" w:rsidP="002817CB">
            <w:pPr>
              <w:jc w:val="center"/>
              <w:rPr>
                <w:sz w:val="20"/>
              </w:rPr>
            </w:pPr>
            <w:r>
              <w:rPr>
                <w:sz w:val="20"/>
              </w:rPr>
              <w:t>1</w:t>
            </w:r>
            <w:r w:rsidR="00C64D66">
              <w:rPr>
                <w:sz w:val="20"/>
              </w:rPr>
              <w:t>2</w:t>
            </w:r>
          </w:p>
        </w:tc>
        <w:tc>
          <w:tcPr>
            <w:tcW w:w="1260" w:type="dxa"/>
          </w:tcPr>
          <w:p w:rsidR="007F023E" w:rsidRDefault="000875F2" w:rsidP="00727823">
            <w:pPr>
              <w:rPr>
                <w:sz w:val="20"/>
              </w:rPr>
            </w:pPr>
            <w:r>
              <w:rPr>
                <w:sz w:val="20"/>
              </w:rPr>
              <w:t>2</w:t>
            </w:r>
            <w:r w:rsidR="007F023E">
              <w:rPr>
                <w:sz w:val="20"/>
              </w:rPr>
              <w:t>/</w:t>
            </w:r>
            <w:r w:rsidR="00C64D66">
              <w:rPr>
                <w:sz w:val="20"/>
              </w:rPr>
              <w:t>1</w:t>
            </w:r>
            <w:r w:rsidR="00727823">
              <w:rPr>
                <w:sz w:val="20"/>
              </w:rPr>
              <w:t>2</w:t>
            </w:r>
          </w:p>
        </w:tc>
        <w:tc>
          <w:tcPr>
            <w:tcW w:w="3690" w:type="dxa"/>
          </w:tcPr>
          <w:p w:rsidR="007F023E" w:rsidRDefault="007F023E" w:rsidP="00D501C4">
            <w:pPr>
              <w:pStyle w:val="CommentText"/>
              <w:numPr>
                <w:ilvl w:val="0"/>
                <w:numId w:val="19"/>
              </w:numPr>
              <w:tabs>
                <w:tab w:val="clear" w:pos="720"/>
                <w:tab w:val="left" w:pos="270"/>
              </w:tabs>
              <w:ind w:left="252" w:hanging="180"/>
              <w:rPr>
                <w:bCs/>
              </w:rPr>
            </w:pPr>
            <w:r>
              <w:t>Capacity Flexibility</w:t>
            </w:r>
          </w:p>
        </w:tc>
        <w:tc>
          <w:tcPr>
            <w:tcW w:w="2610" w:type="dxa"/>
          </w:tcPr>
          <w:p w:rsidR="007F023E" w:rsidRDefault="007F023E" w:rsidP="002817CB">
            <w:pPr>
              <w:tabs>
                <w:tab w:val="left" w:pos="252"/>
              </w:tabs>
              <w:ind w:left="252" w:hanging="252"/>
              <w:jc w:val="left"/>
              <w:rPr>
                <w:sz w:val="20"/>
              </w:rPr>
            </w:pPr>
            <w:r>
              <w:rPr>
                <w:sz w:val="20"/>
              </w:rPr>
              <w:t>Chapter 5.1-3 and 5.7</w:t>
            </w:r>
          </w:p>
          <w:p w:rsidR="007F023E" w:rsidRDefault="007F023E" w:rsidP="002817CB">
            <w:pPr>
              <w:tabs>
                <w:tab w:val="left" w:pos="252"/>
              </w:tabs>
              <w:ind w:left="252" w:hanging="252"/>
              <w:jc w:val="left"/>
              <w:rPr>
                <w:sz w:val="20"/>
              </w:rPr>
            </w:pPr>
          </w:p>
        </w:tc>
        <w:tc>
          <w:tcPr>
            <w:tcW w:w="2970" w:type="dxa"/>
          </w:tcPr>
          <w:p w:rsidR="007F023E" w:rsidRDefault="007F023E" w:rsidP="002817CB">
            <w:pPr>
              <w:ind w:left="252" w:hanging="270"/>
              <w:rPr>
                <w:sz w:val="20"/>
              </w:rPr>
            </w:pPr>
            <w:r>
              <w:rPr>
                <w:sz w:val="20"/>
              </w:rPr>
              <w:t>Eli Lilly: Flexible Facility (in case pack)</w:t>
            </w:r>
          </w:p>
        </w:tc>
        <w:tc>
          <w:tcPr>
            <w:tcW w:w="2160" w:type="dxa"/>
            <w:tcBorders>
              <w:top w:val="single" w:sz="6" w:space="0" w:color="auto"/>
              <w:bottom w:val="single" w:sz="6" w:space="0" w:color="auto"/>
            </w:tcBorders>
            <w:shd w:val="clear" w:color="auto" w:fill="auto"/>
          </w:tcPr>
          <w:p w:rsidR="007F023E" w:rsidRPr="00632D43" w:rsidRDefault="007F023E" w:rsidP="002817CB">
            <w:pPr>
              <w:jc w:val="center"/>
              <w:rPr>
                <w:b/>
                <w:color w:val="0000FF"/>
                <w:sz w:val="20"/>
              </w:rPr>
            </w:pPr>
            <w:r>
              <w:rPr>
                <w:b/>
                <w:color w:val="0000FF"/>
                <w:sz w:val="20"/>
                <w:u w:val="single"/>
              </w:rPr>
              <w:t>Eli L</w:t>
            </w:r>
            <w:r w:rsidRPr="00182EB3">
              <w:rPr>
                <w:b/>
                <w:color w:val="0000FF"/>
                <w:sz w:val="20"/>
                <w:u w:val="single"/>
              </w:rPr>
              <w:t>illy</w:t>
            </w:r>
          </w:p>
        </w:tc>
      </w:tr>
      <w:tr w:rsidR="007F023E" w:rsidTr="002817CB">
        <w:trPr>
          <w:cantSplit/>
        </w:trPr>
        <w:tc>
          <w:tcPr>
            <w:tcW w:w="720" w:type="dxa"/>
          </w:tcPr>
          <w:p w:rsidR="007F023E" w:rsidRDefault="007F023E" w:rsidP="002817CB">
            <w:pPr>
              <w:jc w:val="center"/>
              <w:rPr>
                <w:sz w:val="20"/>
              </w:rPr>
            </w:pPr>
            <w:r>
              <w:rPr>
                <w:sz w:val="20"/>
              </w:rPr>
              <w:t>1</w:t>
            </w:r>
            <w:r w:rsidR="00C64D66">
              <w:rPr>
                <w:sz w:val="20"/>
              </w:rPr>
              <w:t>3</w:t>
            </w:r>
          </w:p>
        </w:tc>
        <w:tc>
          <w:tcPr>
            <w:tcW w:w="1260" w:type="dxa"/>
          </w:tcPr>
          <w:p w:rsidR="007F023E" w:rsidRDefault="007F023E" w:rsidP="000C7201">
            <w:pPr>
              <w:rPr>
                <w:sz w:val="20"/>
              </w:rPr>
            </w:pPr>
            <w:r>
              <w:rPr>
                <w:sz w:val="20"/>
              </w:rPr>
              <w:t>2/</w:t>
            </w:r>
            <w:r w:rsidR="00C64D66">
              <w:rPr>
                <w:sz w:val="20"/>
              </w:rPr>
              <w:t>1</w:t>
            </w:r>
            <w:r w:rsidR="000C7201">
              <w:rPr>
                <w:sz w:val="20"/>
              </w:rPr>
              <w:t>9</w:t>
            </w:r>
          </w:p>
        </w:tc>
        <w:tc>
          <w:tcPr>
            <w:tcW w:w="3690" w:type="dxa"/>
          </w:tcPr>
          <w:p w:rsidR="007F023E" w:rsidRDefault="007F023E" w:rsidP="00D501C4">
            <w:pPr>
              <w:pStyle w:val="CommentText"/>
              <w:numPr>
                <w:ilvl w:val="0"/>
                <w:numId w:val="19"/>
              </w:numPr>
              <w:tabs>
                <w:tab w:val="clear" w:pos="720"/>
                <w:tab w:val="left" w:pos="270"/>
              </w:tabs>
              <w:ind w:left="252" w:hanging="180"/>
            </w:pPr>
            <w:r>
              <w:t>Capacity location</w:t>
            </w:r>
          </w:p>
        </w:tc>
        <w:tc>
          <w:tcPr>
            <w:tcW w:w="2610" w:type="dxa"/>
          </w:tcPr>
          <w:p w:rsidR="007F023E" w:rsidRDefault="007F023E" w:rsidP="002817CB">
            <w:pPr>
              <w:tabs>
                <w:tab w:val="left" w:pos="252"/>
              </w:tabs>
              <w:ind w:left="252" w:hanging="252"/>
              <w:jc w:val="left"/>
              <w:rPr>
                <w:sz w:val="20"/>
              </w:rPr>
            </w:pPr>
            <w:r>
              <w:rPr>
                <w:sz w:val="20"/>
              </w:rPr>
              <w:t>Chapter 6</w:t>
            </w:r>
          </w:p>
        </w:tc>
        <w:tc>
          <w:tcPr>
            <w:tcW w:w="2970" w:type="dxa"/>
          </w:tcPr>
          <w:p w:rsidR="007F023E" w:rsidRDefault="007F023E" w:rsidP="002817CB">
            <w:pPr>
              <w:ind w:left="252" w:hanging="270"/>
              <w:rPr>
                <w:sz w:val="20"/>
              </w:rPr>
            </w:pPr>
          </w:p>
        </w:tc>
        <w:tc>
          <w:tcPr>
            <w:tcW w:w="2160" w:type="dxa"/>
            <w:tcBorders>
              <w:top w:val="single" w:sz="6" w:space="0" w:color="auto"/>
              <w:bottom w:val="single" w:sz="6" w:space="0" w:color="auto"/>
            </w:tcBorders>
            <w:shd w:val="clear" w:color="auto" w:fill="auto"/>
          </w:tcPr>
          <w:p w:rsidR="007F023E" w:rsidRPr="00632D43" w:rsidRDefault="007F023E" w:rsidP="002817CB">
            <w:pPr>
              <w:jc w:val="center"/>
              <w:rPr>
                <w:b/>
                <w:color w:val="0000FF"/>
                <w:sz w:val="20"/>
              </w:rPr>
            </w:pPr>
          </w:p>
        </w:tc>
      </w:tr>
      <w:tr w:rsidR="007F023E" w:rsidTr="002817CB">
        <w:trPr>
          <w:cantSplit/>
        </w:trPr>
        <w:tc>
          <w:tcPr>
            <w:tcW w:w="720" w:type="dxa"/>
          </w:tcPr>
          <w:p w:rsidR="007F023E" w:rsidRDefault="007F023E" w:rsidP="002817CB">
            <w:pPr>
              <w:jc w:val="center"/>
              <w:rPr>
                <w:sz w:val="20"/>
              </w:rPr>
            </w:pPr>
            <w:r>
              <w:rPr>
                <w:sz w:val="20"/>
              </w:rPr>
              <w:lastRenderedPageBreak/>
              <w:t>1</w:t>
            </w:r>
            <w:r w:rsidR="00C64D66">
              <w:rPr>
                <w:sz w:val="20"/>
              </w:rPr>
              <w:t>4</w:t>
            </w:r>
          </w:p>
        </w:tc>
        <w:tc>
          <w:tcPr>
            <w:tcW w:w="1260" w:type="dxa"/>
          </w:tcPr>
          <w:p w:rsidR="007F023E" w:rsidRDefault="007F023E" w:rsidP="000C7201">
            <w:pPr>
              <w:rPr>
                <w:sz w:val="20"/>
              </w:rPr>
            </w:pPr>
            <w:r>
              <w:rPr>
                <w:sz w:val="20"/>
              </w:rPr>
              <w:t>2/</w:t>
            </w:r>
            <w:r w:rsidR="000C7201">
              <w:rPr>
                <w:sz w:val="20"/>
              </w:rPr>
              <w:t>22</w:t>
            </w:r>
          </w:p>
        </w:tc>
        <w:tc>
          <w:tcPr>
            <w:tcW w:w="3690" w:type="dxa"/>
          </w:tcPr>
          <w:p w:rsidR="007F023E" w:rsidRDefault="007F023E" w:rsidP="00D501C4">
            <w:pPr>
              <w:pStyle w:val="CommentText"/>
              <w:numPr>
                <w:ilvl w:val="0"/>
                <w:numId w:val="19"/>
              </w:numPr>
              <w:tabs>
                <w:tab w:val="clear" w:pos="720"/>
                <w:tab w:val="left" w:pos="270"/>
              </w:tabs>
              <w:ind w:left="252" w:hanging="180"/>
            </w:pPr>
            <w:r>
              <w:t xml:space="preserve">Global networks and </w:t>
            </w:r>
            <w:proofErr w:type="spellStart"/>
            <w:r>
              <w:t>offshoring</w:t>
            </w:r>
            <w:proofErr w:type="spellEnd"/>
          </w:p>
        </w:tc>
        <w:tc>
          <w:tcPr>
            <w:tcW w:w="2610" w:type="dxa"/>
          </w:tcPr>
          <w:p w:rsidR="007F023E" w:rsidRDefault="007F023E" w:rsidP="002817CB">
            <w:pPr>
              <w:tabs>
                <w:tab w:val="left" w:pos="252"/>
              </w:tabs>
              <w:ind w:left="252" w:hanging="252"/>
              <w:jc w:val="left"/>
              <w:rPr>
                <w:sz w:val="20"/>
              </w:rPr>
            </w:pPr>
          </w:p>
          <w:p w:rsidR="007F023E" w:rsidRDefault="007F023E" w:rsidP="002817CB">
            <w:pPr>
              <w:tabs>
                <w:tab w:val="left" w:pos="252"/>
              </w:tabs>
              <w:ind w:left="252" w:hanging="252"/>
              <w:jc w:val="left"/>
              <w:rPr>
                <w:sz w:val="20"/>
              </w:rPr>
            </w:pPr>
          </w:p>
        </w:tc>
        <w:tc>
          <w:tcPr>
            <w:tcW w:w="2970" w:type="dxa"/>
          </w:tcPr>
          <w:p w:rsidR="007F023E" w:rsidRDefault="007F023E" w:rsidP="002817CB">
            <w:pPr>
              <w:ind w:left="252" w:hanging="270"/>
              <w:rPr>
                <w:sz w:val="20"/>
              </w:rPr>
            </w:pPr>
            <w:r>
              <w:rPr>
                <w:sz w:val="20"/>
              </w:rPr>
              <w:t>Mexico or China? (Ch6, p. 230)</w:t>
            </w:r>
          </w:p>
        </w:tc>
        <w:tc>
          <w:tcPr>
            <w:tcW w:w="2160" w:type="dxa"/>
            <w:tcBorders>
              <w:top w:val="single" w:sz="6" w:space="0" w:color="auto"/>
              <w:bottom w:val="single" w:sz="6" w:space="0" w:color="auto"/>
            </w:tcBorders>
            <w:shd w:val="clear" w:color="auto" w:fill="auto"/>
          </w:tcPr>
          <w:p w:rsidR="007F023E" w:rsidRPr="00632D43" w:rsidRDefault="007F023E" w:rsidP="009B706E">
            <w:pPr>
              <w:jc w:val="center"/>
              <w:rPr>
                <w:b/>
                <w:color w:val="0000FF"/>
                <w:sz w:val="20"/>
              </w:rPr>
            </w:pPr>
            <w:r w:rsidRPr="005A70F7">
              <w:rPr>
                <w:sz w:val="20"/>
              </w:rPr>
              <w:t>Mexico-China</w:t>
            </w:r>
          </w:p>
        </w:tc>
      </w:tr>
    </w:tbl>
    <w:p w:rsidR="00D501C4" w:rsidRDefault="00D501C4" w:rsidP="00D501C4">
      <w:pPr>
        <w:jc w:val="left"/>
      </w:pPr>
    </w:p>
    <w:bookmarkEnd w:id="0"/>
    <w:bookmarkEnd w:id="1"/>
    <w:p w:rsidR="00D501C4" w:rsidRDefault="00D501C4" w:rsidP="00D501C4">
      <w:pPr>
        <w:jc w:val="left"/>
      </w:pPr>
    </w:p>
    <w:p w:rsidR="00D501C4" w:rsidRDefault="00D501C4" w:rsidP="00D501C4">
      <w:pPr>
        <w:ind w:left="-720" w:firstLine="720"/>
      </w:pPr>
    </w:p>
    <w:p w:rsidR="00D501C4" w:rsidRDefault="00D501C4" w:rsidP="00D501C4">
      <w:pPr>
        <w:ind w:left="-720" w:firstLine="720"/>
      </w:pPr>
    </w:p>
    <w:tbl>
      <w:tblPr>
        <w:tblW w:w="1341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720"/>
        <w:gridCol w:w="1260"/>
        <w:gridCol w:w="3690"/>
        <w:gridCol w:w="2610"/>
        <w:gridCol w:w="2970"/>
        <w:gridCol w:w="2160"/>
      </w:tblGrid>
      <w:tr w:rsidR="00D501C4" w:rsidTr="002817CB">
        <w:trPr>
          <w:cantSplit/>
          <w:trHeight w:val="360"/>
        </w:trPr>
        <w:tc>
          <w:tcPr>
            <w:tcW w:w="720" w:type="dxa"/>
            <w:tcBorders>
              <w:top w:val="double" w:sz="6" w:space="0" w:color="auto"/>
              <w:bottom w:val="single" w:sz="6" w:space="0" w:color="auto"/>
            </w:tcBorders>
            <w:shd w:val="clear" w:color="auto" w:fill="CCFFFF"/>
          </w:tcPr>
          <w:p w:rsidR="00D501C4" w:rsidRDefault="00D501C4" w:rsidP="002817CB">
            <w:pPr>
              <w:tabs>
                <w:tab w:val="left" w:pos="270"/>
              </w:tabs>
              <w:jc w:val="center"/>
              <w:rPr>
                <w:sz w:val="20"/>
              </w:rPr>
            </w:pPr>
            <w:r>
              <w:rPr>
                <w:b/>
                <w:sz w:val="20"/>
              </w:rPr>
              <w:t>Class</w:t>
            </w:r>
          </w:p>
        </w:tc>
        <w:tc>
          <w:tcPr>
            <w:tcW w:w="1260" w:type="dxa"/>
            <w:tcBorders>
              <w:top w:val="double" w:sz="6" w:space="0" w:color="auto"/>
              <w:bottom w:val="single" w:sz="6" w:space="0" w:color="auto"/>
            </w:tcBorders>
            <w:shd w:val="clear" w:color="auto" w:fill="CCFFFF"/>
          </w:tcPr>
          <w:p w:rsidR="00D501C4" w:rsidRDefault="00D501C4" w:rsidP="002817CB">
            <w:pPr>
              <w:tabs>
                <w:tab w:val="left" w:pos="270"/>
              </w:tabs>
              <w:jc w:val="center"/>
              <w:rPr>
                <w:sz w:val="20"/>
              </w:rPr>
            </w:pPr>
            <w:r>
              <w:rPr>
                <w:b/>
                <w:sz w:val="20"/>
              </w:rPr>
              <w:t>Date</w:t>
            </w:r>
          </w:p>
        </w:tc>
        <w:tc>
          <w:tcPr>
            <w:tcW w:w="3690" w:type="dxa"/>
            <w:tcBorders>
              <w:top w:val="double" w:sz="6" w:space="0" w:color="auto"/>
              <w:bottom w:val="single" w:sz="6" w:space="0" w:color="auto"/>
            </w:tcBorders>
            <w:shd w:val="clear" w:color="auto" w:fill="CCFFFF"/>
          </w:tcPr>
          <w:p w:rsidR="00D501C4" w:rsidRDefault="00D501C4" w:rsidP="002817CB">
            <w:pPr>
              <w:tabs>
                <w:tab w:val="left" w:pos="270"/>
              </w:tabs>
              <w:jc w:val="center"/>
              <w:rPr>
                <w:sz w:val="20"/>
              </w:rPr>
            </w:pPr>
            <w:r>
              <w:rPr>
                <w:b/>
                <w:sz w:val="20"/>
              </w:rPr>
              <w:t>Module and Description</w:t>
            </w:r>
          </w:p>
        </w:tc>
        <w:tc>
          <w:tcPr>
            <w:tcW w:w="2610" w:type="dxa"/>
            <w:tcBorders>
              <w:top w:val="double" w:sz="6" w:space="0" w:color="auto"/>
              <w:bottom w:val="single" w:sz="6" w:space="0" w:color="auto"/>
            </w:tcBorders>
            <w:shd w:val="clear" w:color="auto" w:fill="CCFFFF"/>
          </w:tcPr>
          <w:p w:rsidR="00D501C4" w:rsidRDefault="00D501C4" w:rsidP="002817CB">
            <w:pPr>
              <w:tabs>
                <w:tab w:val="left" w:pos="270"/>
              </w:tabs>
              <w:jc w:val="center"/>
              <w:rPr>
                <w:bCs/>
                <w:sz w:val="20"/>
              </w:rPr>
            </w:pPr>
            <w:smartTag w:uri="urn:schemas-microsoft-com:office:smarttags" w:element="City">
              <w:smartTag w:uri="urn:schemas-microsoft-com:office:smarttags" w:element="place">
                <w:r>
                  <w:rPr>
                    <w:b/>
                    <w:sz w:val="20"/>
                  </w:rPr>
                  <w:t>Readings</w:t>
                </w:r>
              </w:smartTag>
            </w:smartTag>
          </w:p>
        </w:tc>
        <w:tc>
          <w:tcPr>
            <w:tcW w:w="2970" w:type="dxa"/>
            <w:tcBorders>
              <w:top w:val="double" w:sz="6" w:space="0" w:color="auto"/>
              <w:bottom w:val="single" w:sz="6" w:space="0" w:color="auto"/>
            </w:tcBorders>
            <w:shd w:val="clear" w:color="auto" w:fill="CCFFFF"/>
          </w:tcPr>
          <w:p w:rsidR="00D501C4" w:rsidRDefault="00D501C4" w:rsidP="002817CB">
            <w:pPr>
              <w:tabs>
                <w:tab w:val="left" w:pos="270"/>
              </w:tabs>
              <w:ind w:left="252" w:hanging="270"/>
              <w:jc w:val="center"/>
              <w:rPr>
                <w:sz w:val="20"/>
              </w:rPr>
            </w:pPr>
            <w:r>
              <w:rPr>
                <w:b/>
                <w:sz w:val="20"/>
              </w:rPr>
              <w:t>Cases</w:t>
            </w:r>
          </w:p>
        </w:tc>
        <w:tc>
          <w:tcPr>
            <w:tcW w:w="2160" w:type="dxa"/>
            <w:tcBorders>
              <w:top w:val="double" w:sz="6" w:space="0" w:color="auto"/>
              <w:bottom w:val="single" w:sz="6" w:space="0" w:color="auto"/>
            </w:tcBorders>
            <w:shd w:val="clear" w:color="auto" w:fill="CCFFFF"/>
          </w:tcPr>
          <w:p w:rsidR="00D501C4" w:rsidRPr="00806106" w:rsidRDefault="00D501C4" w:rsidP="002817CB">
            <w:pPr>
              <w:tabs>
                <w:tab w:val="left" w:pos="270"/>
              </w:tabs>
              <w:jc w:val="center"/>
              <w:rPr>
                <w:b/>
                <w:sz w:val="20"/>
              </w:rPr>
            </w:pPr>
            <w:r>
              <w:rPr>
                <w:b/>
                <w:sz w:val="20"/>
              </w:rPr>
              <w:t>Hand-In</w:t>
            </w:r>
          </w:p>
        </w:tc>
      </w:tr>
      <w:tr w:rsidR="00D501C4" w:rsidTr="002817CB">
        <w:trPr>
          <w:cantSplit/>
        </w:trPr>
        <w:tc>
          <w:tcPr>
            <w:tcW w:w="720" w:type="dxa"/>
            <w:tcBorders>
              <w:top w:val="single" w:sz="6" w:space="0" w:color="auto"/>
              <w:bottom w:val="single" w:sz="6" w:space="0" w:color="auto"/>
            </w:tcBorders>
            <w:shd w:val="clear" w:color="auto" w:fill="FFCC99"/>
          </w:tcPr>
          <w:p w:rsidR="00D501C4" w:rsidRDefault="00D501C4" w:rsidP="002817CB">
            <w:pPr>
              <w:jc w:val="center"/>
              <w:rPr>
                <w:sz w:val="20"/>
              </w:rPr>
            </w:pPr>
          </w:p>
        </w:tc>
        <w:tc>
          <w:tcPr>
            <w:tcW w:w="1260" w:type="dxa"/>
            <w:tcBorders>
              <w:top w:val="single" w:sz="6" w:space="0" w:color="auto"/>
              <w:bottom w:val="single" w:sz="6" w:space="0" w:color="auto"/>
            </w:tcBorders>
            <w:shd w:val="clear" w:color="auto" w:fill="FFCC99"/>
          </w:tcPr>
          <w:p w:rsidR="00D501C4" w:rsidRDefault="00D501C4" w:rsidP="002817CB">
            <w:pPr>
              <w:rPr>
                <w:sz w:val="20"/>
              </w:rPr>
            </w:pPr>
          </w:p>
        </w:tc>
        <w:tc>
          <w:tcPr>
            <w:tcW w:w="3690" w:type="dxa"/>
            <w:tcBorders>
              <w:top w:val="single" w:sz="6" w:space="0" w:color="auto"/>
              <w:bottom w:val="single" w:sz="6" w:space="0" w:color="auto"/>
            </w:tcBorders>
            <w:shd w:val="clear" w:color="auto" w:fill="FFCC99"/>
          </w:tcPr>
          <w:p w:rsidR="00D501C4" w:rsidRDefault="00D501C4" w:rsidP="002817CB">
            <w:pPr>
              <w:tabs>
                <w:tab w:val="left" w:pos="270"/>
              </w:tabs>
              <w:rPr>
                <w:b/>
                <w:sz w:val="20"/>
              </w:rPr>
            </w:pPr>
            <w:r>
              <w:rPr>
                <w:b/>
                <w:sz w:val="20"/>
              </w:rPr>
              <w:t xml:space="preserve">Part III. The Process View: </w:t>
            </w:r>
          </w:p>
          <w:p w:rsidR="00D501C4" w:rsidRDefault="00D501C4" w:rsidP="00584153">
            <w:pPr>
              <w:tabs>
                <w:tab w:val="left" w:pos="270"/>
              </w:tabs>
              <w:rPr>
                <w:b/>
                <w:sz w:val="20"/>
              </w:rPr>
            </w:pPr>
            <w:r>
              <w:rPr>
                <w:b/>
                <w:sz w:val="20"/>
              </w:rPr>
              <w:t xml:space="preserve">                     </w:t>
            </w:r>
            <w:r w:rsidR="00584153">
              <w:rPr>
                <w:b/>
                <w:sz w:val="20"/>
              </w:rPr>
              <w:t>Sourcing Strategy</w:t>
            </w:r>
          </w:p>
        </w:tc>
        <w:tc>
          <w:tcPr>
            <w:tcW w:w="2610" w:type="dxa"/>
            <w:tcBorders>
              <w:top w:val="single" w:sz="6" w:space="0" w:color="auto"/>
              <w:bottom w:val="single" w:sz="6" w:space="0" w:color="auto"/>
            </w:tcBorders>
            <w:shd w:val="clear" w:color="auto" w:fill="FFCC99"/>
          </w:tcPr>
          <w:p w:rsidR="00D501C4" w:rsidRDefault="00D501C4" w:rsidP="002817CB">
            <w:pPr>
              <w:tabs>
                <w:tab w:val="left" w:pos="252"/>
              </w:tabs>
              <w:ind w:left="252" w:hanging="252"/>
              <w:jc w:val="left"/>
              <w:rPr>
                <w:sz w:val="20"/>
              </w:rPr>
            </w:pPr>
          </w:p>
        </w:tc>
        <w:tc>
          <w:tcPr>
            <w:tcW w:w="2970" w:type="dxa"/>
            <w:tcBorders>
              <w:top w:val="single" w:sz="6" w:space="0" w:color="auto"/>
              <w:bottom w:val="single" w:sz="6" w:space="0" w:color="auto"/>
            </w:tcBorders>
            <w:shd w:val="clear" w:color="auto" w:fill="FFCC99"/>
          </w:tcPr>
          <w:p w:rsidR="00D501C4" w:rsidRDefault="00D501C4" w:rsidP="002817CB">
            <w:pPr>
              <w:ind w:left="252" w:hanging="270"/>
              <w:rPr>
                <w:sz w:val="20"/>
              </w:rPr>
            </w:pPr>
          </w:p>
        </w:tc>
        <w:tc>
          <w:tcPr>
            <w:tcW w:w="2160" w:type="dxa"/>
            <w:tcBorders>
              <w:top w:val="single" w:sz="6" w:space="0" w:color="auto"/>
              <w:bottom w:val="single" w:sz="6" w:space="0" w:color="auto"/>
            </w:tcBorders>
            <w:shd w:val="clear" w:color="auto" w:fill="FFCC99"/>
          </w:tcPr>
          <w:p w:rsidR="00D501C4" w:rsidRPr="00B96276" w:rsidRDefault="00D501C4" w:rsidP="002817CB">
            <w:pPr>
              <w:jc w:val="center"/>
              <w:rPr>
                <w:color w:val="0000FF"/>
                <w:sz w:val="20"/>
              </w:rPr>
            </w:pPr>
          </w:p>
        </w:tc>
      </w:tr>
      <w:tr w:rsidR="00D501C4" w:rsidTr="002817CB">
        <w:trPr>
          <w:cantSplit/>
          <w:trHeight w:val="1038"/>
        </w:trPr>
        <w:tc>
          <w:tcPr>
            <w:tcW w:w="720" w:type="dxa"/>
          </w:tcPr>
          <w:p w:rsidR="00D501C4" w:rsidRDefault="00D501C4" w:rsidP="001936CB">
            <w:pPr>
              <w:jc w:val="center"/>
              <w:rPr>
                <w:sz w:val="20"/>
              </w:rPr>
            </w:pPr>
            <w:r>
              <w:rPr>
                <w:sz w:val="20"/>
              </w:rPr>
              <w:t>1</w:t>
            </w:r>
            <w:r w:rsidR="001936CB">
              <w:rPr>
                <w:sz w:val="20"/>
              </w:rPr>
              <w:t>5</w:t>
            </w:r>
          </w:p>
        </w:tc>
        <w:tc>
          <w:tcPr>
            <w:tcW w:w="1260" w:type="dxa"/>
          </w:tcPr>
          <w:p w:rsidR="00D501C4" w:rsidRDefault="00D501C4" w:rsidP="000C7201">
            <w:pPr>
              <w:rPr>
                <w:sz w:val="20"/>
              </w:rPr>
            </w:pPr>
            <w:r>
              <w:rPr>
                <w:sz w:val="20"/>
              </w:rPr>
              <w:t>2/</w:t>
            </w:r>
            <w:r w:rsidR="001936CB">
              <w:rPr>
                <w:sz w:val="20"/>
              </w:rPr>
              <w:t>2</w:t>
            </w:r>
            <w:r w:rsidR="000C7201">
              <w:rPr>
                <w:sz w:val="20"/>
              </w:rPr>
              <w:t>6</w:t>
            </w:r>
          </w:p>
        </w:tc>
        <w:tc>
          <w:tcPr>
            <w:tcW w:w="3690" w:type="dxa"/>
          </w:tcPr>
          <w:p w:rsidR="00D501C4" w:rsidRPr="00E150BB" w:rsidRDefault="00D501C4" w:rsidP="00D501C4">
            <w:pPr>
              <w:numPr>
                <w:ilvl w:val="0"/>
                <w:numId w:val="20"/>
              </w:numPr>
              <w:tabs>
                <w:tab w:val="clear" w:pos="720"/>
                <w:tab w:val="left" w:pos="270"/>
              </w:tabs>
              <w:ind w:left="252" w:hanging="198"/>
              <w:rPr>
                <w:sz w:val="20"/>
              </w:rPr>
            </w:pPr>
            <w:r>
              <w:rPr>
                <w:sz w:val="20"/>
              </w:rPr>
              <w:t>Strategic Sourcing and Supplier Relations</w:t>
            </w:r>
          </w:p>
        </w:tc>
        <w:tc>
          <w:tcPr>
            <w:tcW w:w="2610" w:type="dxa"/>
          </w:tcPr>
          <w:p w:rsidR="00D501C4" w:rsidRDefault="00D501C4" w:rsidP="002817CB">
            <w:pPr>
              <w:tabs>
                <w:tab w:val="left" w:pos="252"/>
              </w:tabs>
              <w:ind w:left="252" w:hanging="252"/>
              <w:jc w:val="left"/>
              <w:rPr>
                <w:sz w:val="20"/>
              </w:rPr>
            </w:pPr>
            <w:r>
              <w:rPr>
                <w:sz w:val="20"/>
              </w:rPr>
              <w:t xml:space="preserve">Chapter 7 (skip 7.5) </w:t>
            </w:r>
          </w:p>
          <w:p w:rsidR="00D501C4" w:rsidRPr="00C07DCE" w:rsidRDefault="00D501C4" w:rsidP="002817CB">
            <w:pPr>
              <w:tabs>
                <w:tab w:val="left" w:pos="252"/>
              </w:tabs>
              <w:ind w:left="252" w:hanging="252"/>
              <w:jc w:val="left"/>
              <w:rPr>
                <w:sz w:val="20"/>
              </w:rPr>
            </w:pPr>
          </w:p>
        </w:tc>
        <w:tc>
          <w:tcPr>
            <w:tcW w:w="2970" w:type="dxa"/>
          </w:tcPr>
          <w:p w:rsidR="00D501C4" w:rsidRPr="00C60882" w:rsidRDefault="00D501C4" w:rsidP="002817CB">
            <w:pPr>
              <w:ind w:left="252" w:hanging="270"/>
              <w:rPr>
                <w:iCs/>
                <w:sz w:val="20"/>
              </w:rPr>
            </w:pPr>
            <w:r>
              <w:rPr>
                <w:iCs/>
                <w:sz w:val="20"/>
              </w:rPr>
              <w:t xml:space="preserve">Boeing </w:t>
            </w:r>
            <w:r>
              <w:rPr>
                <w:sz w:val="20"/>
              </w:rPr>
              <w:t xml:space="preserve">787 </w:t>
            </w:r>
            <w:proofErr w:type="spellStart"/>
            <w:r>
              <w:rPr>
                <w:sz w:val="20"/>
              </w:rPr>
              <w:t>Dreamliner</w:t>
            </w:r>
            <w:proofErr w:type="spellEnd"/>
            <w:r>
              <w:rPr>
                <w:sz w:val="20"/>
              </w:rPr>
              <w:t xml:space="preserve"> (</w:t>
            </w:r>
            <w:proofErr w:type="spellStart"/>
            <w:r>
              <w:rPr>
                <w:sz w:val="20"/>
              </w:rPr>
              <w:t>BlackBoard</w:t>
            </w:r>
            <w:proofErr w:type="spellEnd"/>
            <w:r>
              <w:rPr>
                <w:sz w:val="20"/>
              </w:rPr>
              <w:t>)</w:t>
            </w:r>
          </w:p>
        </w:tc>
        <w:tc>
          <w:tcPr>
            <w:tcW w:w="2160" w:type="dxa"/>
            <w:tcBorders>
              <w:top w:val="single" w:sz="6" w:space="0" w:color="auto"/>
              <w:bottom w:val="single" w:sz="6" w:space="0" w:color="auto"/>
            </w:tcBorders>
            <w:shd w:val="clear" w:color="auto" w:fill="auto"/>
          </w:tcPr>
          <w:p w:rsidR="00D501C4" w:rsidRPr="00F52B49" w:rsidRDefault="00D501C4" w:rsidP="002817CB">
            <w:pPr>
              <w:ind w:left="252" w:hanging="270"/>
              <w:jc w:val="center"/>
              <w:rPr>
                <w:i/>
                <w:color w:val="0000FF"/>
                <w:sz w:val="20"/>
              </w:rPr>
            </w:pPr>
          </w:p>
        </w:tc>
      </w:tr>
      <w:tr w:rsidR="00D501C4" w:rsidTr="002817CB">
        <w:trPr>
          <w:cantSplit/>
        </w:trPr>
        <w:tc>
          <w:tcPr>
            <w:tcW w:w="720" w:type="dxa"/>
          </w:tcPr>
          <w:p w:rsidR="00D501C4" w:rsidRDefault="00D501C4" w:rsidP="007F023E">
            <w:pPr>
              <w:jc w:val="center"/>
              <w:rPr>
                <w:sz w:val="20"/>
              </w:rPr>
            </w:pPr>
            <w:r>
              <w:rPr>
                <w:sz w:val="20"/>
              </w:rPr>
              <w:t>1</w:t>
            </w:r>
            <w:r w:rsidR="001936CB">
              <w:rPr>
                <w:sz w:val="20"/>
              </w:rPr>
              <w:t>6</w:t>
            </w:r>
          </w:p>
        </w:tc>
        <w:tc>
          <w:tcPr>
            <w:tcW w:w="1260" w:type="dxa"/>
          </w:tcPr>
          <w:p w:rsidR="00D501C4" w:rsidRDefault="000C7201" w:rsidP="001936CB">
            <w:pPr>
              <w:rPr>
                <w:sz w:val="20"/>
              </w:rPr>
            </w:pPr>
            <w:r>
              <w:rPr>
                <w:sz w:val="20"/>
              </w:rPr>
              <w:t>3/1</w:t>
            </w:r>
          </w:p>
        </w:tc>
        <w:tc>
          <w:tcPr>
            <w:tcW w:w="3690" w:type="dxa"/>
          </w:tcPr>
          <w:p w:rsidR="00D501C4" w:rsidRDefault="00D501C4" w:rsidP="00D501C4">
            <w:pPr>
              <w:pStyle w:val="CommentText"/>
              <w:numPr>
                <w:ilvl w:val="0"/>
                <w:numId w:val="19"/>
              </w:numPr>
              <w:tabs>
                <w:tab w:val="clear" w:pos="720"/>
                <w:tab w:val="left" w:pos="270"/>
              </w:tabs>
              <w:ind w:left="252" w:hanging="180"/>
              <w:rPr>
                <w:bCs/>
              </w:rPr>
            </w:pPr>
            <w:r>
              <w:rPr>
                <w:bCs/>
              </w:rPr>
              <w:t>TCO and supplier economics</w:t>
            </w:r>
          </w:p>
          <w:p w:rsidR="007F023E" w:rsidRDefault="007F023E" w:rsidP="007F023E">
            <w:pPr>
              <w:numPr>
                <w:ilvl w:val="0"/>
                <w:numId w:val="18"/>
              </w:numPr>
              <w:tabs>
                <w:tab w:val="clear" w:pos="720"/>
                <w:tab w:val="left" w:pos="270"/>
              </w:tabs>
              <w:ind w:left="252" w:hanging="180"/>
              <w:rPr>
                <w:bCs/>
              </w:rPr>
            </w:pPr>
            <w:r>
              <w:rPr>
                <w:sz w:val="20"/>
              </w:rPr>
              <w:t>Contracting</w:t>
            </w:r>
          </w:p>
        </w:tc>
        <w:tc>
          <w:tcPr>
            <w:tcW w:w="2610" w:type="dxa"/>
          </w:tcPr>
          <w:p w:rsidR="00D501C4" w:rsidRDefault="00D501C4" w:rsidP="002817CB">
            <w:pPr>
              <w:tabs>
                <w:tab w:val="left" w:pos="252"/>
              </w:tabs>
              <w:ind w:left="252" w:hanging="252"/>
              <w:jc w:val="left"/>
              <w:rPr>
                <w:sz w:val="20"/>
              </w:rPr>
            </w:pPr>
          </w:p>
        </w:tc>
        <w:tc>
          <w:tcPr>
            <w:tcW w:w="2970" w:type="dxa"/>
          </w:tcPr>
          <w:p w:rsidR="007F023E" w:rsidRDefault="00D501C4" w:rsidP="007F023E">
            <w:pPr>
              <w:ind w:left="252" w:hanging="270"/>
              <w:rPr>
                <w:sz w:val="20"/>
              </w:rPr>
            </w:pPr>
            <w:proofErr w:type="spellStart"/>
            <w:r>
              <w:rPr>
                <w:sz w:val="20"/>
              </w:rPr>
              <w:t>GenPower</w:t>
            </w:r>
            <w:proofErr w:type="spellEnd"/>
            <w:r>
              <w:rPr>
                <w:sz w:val="20"/>
              </w:rPr>
              <w:t xml:space="preserve"> (</w:t>
            </w:r>
            <w:proofErr w:type="spellStart"/>
            <w:r>
              <w:rPr>
                <w:sz w:val="20"/>
              </w:rPr>
              <w:t>BlackBoard</w:t>
            </w:r>
            <w:proofErr w:type="spellEnd"/>
            <w:r>
              <w:rPr>
                <w:sz w:val="20"/>
              </w:rPr>
              <w:t>)</w:t>
            </w:r>
          </w:p>
          <w:p w:rsidR="007F023E" w:rsidRDefault="007F023E" w:rsidP="007F023E">
            <w:pPr>
              <w:ind w:left="252" w:hanging="270"/>
              <w:rPr>
                <w:sz w:val="20"/>
              </w:rPr>
            </w:pPr>
            <w:r>
              <w:rPr>
                <w:sz w:val="20"/>
              </w:rPr>
              <w:t xml:space="preserve">Bose301SE </w:t>
            </w:r>
            <w:r w:rsidRPr="00B77823">
              <w:rPr>
                <w:sz w:val="20"/>
              </w:rPr>
              <w:t xml:space="preserve">(Ch </w:t>
            </w:r>
            <w:r>
              <w:rPr>
                <w:sz w:val="20"/>
              </w:rPr>
              <w:t>7, p. 272</w:t>
            </w:r>
            <w:r w:rsidRPr="00B77823">
              <w:rPr>
                <w:sz w:val="20"/>
              </w:rPr>
              <w:t>)</w:t>
            </w:r>
          </w:p>
          <w:p w:rsidR="00D501C4" w:rsidRDefault="00D501C4" w:rsidP="002817CB">
            <w:pPr>
              <w:ind w:left="252" w:hanging="270"/>
              <w:rPr>
                <w:sz w:val="20"/>
              </w:rPr>
            </w:pPr>
          </w:p>
        </w:tc>
        <w:tc>
          <w:tcPr>
            <w:tcW w:w="2160" w:type="dxa"/>
            <w:tcBorders>
              <w:top w:val="single" w:sz="6" w:space="0" w:color="auto"/>
              <w:bottom w:val="single" w:sz="6" w:space="0" w:color="auto"/>
            </w:tcBorders>
            <w:shd w:val="clear" w:color="auto" w:fill="auto"/>
          </w:tcPr>
          <w:p w:rsidR="001936CB" w:rsidRDefault="001936CB" w:rsidP="001936CB">
            <w:pPr>
              <w:jc w:val="center"/>
              <w:rPr>
                <w:sz w:val="20"/>
              </w:rPr>
            </w:pPr>
            <w:r>
              <w:rPr>
                <w:color w:val="0000FF"/>
                <w:sz w:val="20"/>
              </w:rPr>
              <w:t>Capstone Case I</w:t>
            </w:r>
          </w:p>
          <w:p w:rsidR="00D501C4" w:rsidRPr="00632D43" w:rsidRDefault="00D501C4" w:rsidP="002817CB">
            <w:pPr>
              <w:jc w:val="center"/>
              <w:rPr>
                <w:b/>
                <w:color w:val="0000FF"/>
                <w:sz w:val="20"/>
              </w:rPr>
            </w:pPr>
          </w:p>
        </w:tc>
      </w:tr>
      <w:tr w:rsidR="001936CB" w:rsidTr="002817CB">
        <w:trPr>
          <w:cantSplit/>
        </w:trPr>
        <w:tc>
          <w:tcPr>
            <w:tcW w:w="720" w:type="dxa"/>
          </w:tcPr>
          <w:p w:rsidR="001936CB" w:rsidRDefault="001936CB" w:rsidP="002817CB">
            <w:pPr>
              <w:jc w:val="center"/>
              <w:rPr>
                <w:sz w:val="20"/>
              </w:rPr>
            </w:pPr>
            <w:r>
              <w:rPr>
                <w:sz w:val="20"/>
              </w:rPr>
              <w:t>17</w:t>
            </w:r>
          </w:p>
        </w:tc>
        <w:tc>
          <w:tcPr>
            <w:tcW w:w="1260" w:type="dxa"/>
          </w:tcPr>
          <w:p w:rsidR="001936CB" w:rsidRPr="001936CB" w:rsidRDefault="001936CB" w:rsidP="002817CB">
            <w:pPr>
              <w:rPr>
                <w:sz w:val="20"/>
              </w:rPr>
            </w:pPr>
            <w:r>
              <w:rPr>
                <w:sz w:val="20"/>
              </w:rPr>
              <w:t>3/</w:t>
            </w:r>
            <w:r w:rsidR="000C7201">
              <w:rPr>
                <w:sz w:val="20"/>
              </w:rPr>
              <w:t>5</w:t>
            </w:r>
          </w:p>
        </w:tc>
        <w:tc>
          <w:tcPr>
            <w:tcW w:w="3690" w:type="dxa"/>
          </w:tcPr>
          <w:p w:rsidR="001936CB" w:rsidRPr="006D2149" w:rsidRDefault="001936CB" w:rsidP="00D501C4">
            <w:pPr>
              <w:numPr>
                <w:ilvl w:val="0"/>
                <w:numId w:val="20"/>
              </w:numPr>
              <w:tabs>
                <w:tab w:val="clear" w:pos="720"/>
                <w:tab w:val="left" w:pos="270"/>
              </w:tabs>
              <w:ind w:left="252" w:hanging="198"/>
              <w:rPr>
                <w:sz w:val="20"/>
              </w:rPr>
            </w:pPr>
            <w:r>
              <w:rPr>
                <w:sz w:val="20"/>
              </w:rPr>
              <w:t>Make or buy decision</w:t>
            </w:r>
          </w:p>
        </w:tc>
        <w:tc>
          <w:tcPr>
            <w:tcW w:w="2610" w:type="dxa"/>
          </w:tcPr>
          <w:p w:rsidR="001936CB" w:rsidRDefault="001936CB" w:rsidP="002817CB">
            <w:pPr>
              <w:tabs>
                <w:tab w:val="left" w:pos="252"/>
              </w:tabs>
              <w:ind w:left="252" w:hanging="252"/>
              <w:jc w:val="left"/>
              <w:rPr>
                <w:sz w:val="20"/>
              </w:rPr>
            </w:pPr>
          </w:p>
        </w:tc>
        <w:tc>
          <w:tcPr>
            <w:tcW w:w="2970" w:type="dxa"/>
          </w:tcPr>
          <w:p w:rsidR="001936CB" w:rsidRDefault="001936CB" w:rsidP="002817CB">
            <w:pPr>
              <w:ind w:left="252" w:hanging="270"/>
              <w:rPr>
                <w:sz w:val="20"/>
              </w:rPr>
            </w:pPr>
            <w:r>
              <w:rPr>
                <w:sz w:val="20"/>
              </w:rPr>
              <w:t>Boeing Wichita</w:t>
            </w:r>
          </w:p>
        </w:tc>
        <w:tc>
          <w:tcPr>
            <w:tcW w:w="2160" w:type="dxa"/>
            <w:tcBorders>
              <w:top w:val="single" w:sz="6" w:space="0" w:color="auto"/>
              <w:bottom w:val="single" w:sz="6" w:space="0" w:color="auto"/>
            </w:tcBorders>
            <w:shd w:val="clear" w:color="auto" w:fill="auto"/>
          </w:tcPr>
          <w:p w:rsidR="001936CB" w:rsidRPr="00632D43" w:rsidRDefault="001936CB" w:rsidP="002817CB">
            <w:pPr>
              <w:jc w:val="center"/>
              <w:rPr>
                <w:b/>
                <w:color w:val="0000FF"/>
                <w:sz w:val="20"/>
              </w:rPr>
            </w:pPr>
          </w:p>
        </w:tc>
      </w:tr>
      <w:tr w:rsidR="00D501C4" w:rsidTr="002817CB">
        <w:trPr>
          <w:cantSplit/>
        </w:trPr>
        <w:tc>
          <w:tcPr>
            <w:tcW w:w="720" w:type="dxa"/>
            <w:tcBorders>
              <w:top w:val="single" w:sz="6" w:space="0" w:color="auto"/>
              <w:bottom w:val="single" w:sz="6" w:space="0" w:color="auto"/>
            </w:tcBorders>
            <w:shd w:val="clear" w:color="auto" w:fill="FFCC99"/>
          </w:tcPr>
          <w:p w:rsidR="00D501C4" w:rsidRDefault="00D501C4" w:rsidP="002817CB">
            <w:pPr>
              <w:jc w:val="center"/>
              <w:rPr>
                <w:sz w:val="20"/>
              </w:rPr>
            </w:pPr>
          </w:p>
        </w:tc>
        <w:tc>
          <w:tcPr>
            <w:tcW w:w="1260" w:type="dxa"/>
            <w:tcBorders>
              <w:top w:val="single" w:sz="6" w:space="0" w:color="auto"/>
              <w:bottom w:val="single" w:sz="6" w:space="0" w:color="auto"/>
            </w:tcBorders>
            <w:shd w:val="clear" w:color="auto" w:fill="FFCC99"/>
          </w:tcPr>
          <w:p w:rsidR="00D501C4" w:rsidRDefault="00D501C4" w:rsidP="002817CB">
            <w:pPr>
              <w:rPr>
                <w:sz w:val="20"/>
              </w:rPr>
            </w:pPr>
          </w:p>
        </w:tc>
        <w:tc>
          <w:tcPr>
            <w:tcW w:w="3690" w:type="dxa"/>
            <w:tcBorders>
              <w:top w:val="single" w:sz="6" w:space="0" w:color="auto"/>
              <w:bottom w:val="single" w:sz="6" w:space="0" w:color="auto"/>
            </w:tcBorders>
            <w:shd w:val="clear" w:color="auto" w:fill="FFCC99"/>
          </w:tcPr>
          <w:p w:rsidR="00D501C4" w:rsidRDefault="00D501C4" w:rsidP="002817CB">
            <w:pPr>
              <w:tabs>
                <w:tab w:val="left" w:pos="270"/>
              </w:tabs>
              <w:rPr>
                <w:b/>
                <w:sz w:val="20"/>
              </w:rPr>
            </w:pPr>
            <w:r>
              <w:rPr>
                <w:b/>
                <w:sz w:val="20"/>
              </w:rPr>
              <w:t xml:space="preserve">Part IV. Closing The Loop: </w:t>
            </w:r>
          </w:p>
          <w:p w:rsidR="00D501C4" w:rsidRDefault="00D501C4" w:rsidP="007F023E">
            <w:pPr>
              <w:tabs>
                <w:tab w:val="left" w:pos="270"/>
              </w:tabs>
              <w:rPr>
                <w:b/>
                <w:sz w:val="20"/>
              </w:rPr>
            </w:pPr>
            <w:r>
              <w:rPr>
                <w:b/>
                <w:sz w:val="20"/>
              </w:rPr>
              <w:t xml:space="preserve">              Innovation</w:t>
            </w:r>
            <w:r w:rsidR="007F023E">
              <w:rPr>
                <w:b/>
                <w:sz w:val="20"/>
              </w:rPr>
              <w:t xml:space="preserve"> &amp;</w:t>
            </w:r>
            <w:r>
              <w:rPr>
                <w:b/>
                <w:sz w:val="20"/>
              </w:rPr>
              <w:t xml:space="preserve"> Improvement</w:t>
            </w:r>
          </w:p>
        </w:tc>
        <w:tc>
          <w:tcPr>
            <w:tcW w:w="2610" w:type="dxa"/>
            <w:tcBorders>
              <w:top w:val="single" w:sz="6" w:space="0" w:color="auto"/>
              <w:bottom w:val="single" w:sz="6" w:space="0" w:color="auto"/>
            </w:tcBorders>
            <w:shd w:val="clear" w:color="auto" w:fill="FFCC99"/>
          </w:tcPr>
          <w:p w:rsidR="00D501C4" w:rsidRDefault="00D501C4" w:rsidP="002817CB">
            <w:pPr>
              <w:tabs>
                <w:tab w:val="left" w:pos="252"/>
              </w:tabs>
              <w:ind w:left="252" w:hanging="252"/>
              <w:jc w:val="left"/>
              <w:rPr>
                <w:sz w:val="20"/>
              </w:rPr>
            </w:pPr>
          </w:p>
        </w:tc>
        <w:tc>
          <w:tcPr>
            <w:tcW w:w="2970" w:type="dxa"/>
            <w:tcBorders>
              <w:top w:val="single" w:sz="6" w:space="0" w:color="auto"/>
              <w:bottom w:val="single" w:sz="6" w:space="0" w:color="auto"/>
            </w:tcBorders>
            <w:shd w:val="clear" w:color="auto" w:fill="FFCC99"/>
          </w:tcPr>
          <w:p w:rsidR="00D501C4" w:rsidRDefault="00D501C4" w:rsidP="002817CB">
            <w:pPr>
              <w:ind w:left="252" w:hanging="270"/>
              <w:rPr>
                <w:sz w:val="20"/>
              </w:rPr>
            </w:pPr>
          </w:p>
        </w:tc>
        <w:tc>
          <w:tcPr>
            <w:tcW w:w="2160" w:type="dxa"/>
            <w:tcBorders>
              <w:top w:val="single" w:sz="6" w:space="0" w:color="auto"/>
              <w:bottom w:val="single" w:sz="6" w:space="0" w:color="auto"/>
            </w:tcBorders>
            <w:shd w:val="clear" w:color="auto" w:fill="FFCC99"/>
          </w:tcPr>
          <w:p w:rsidR="00D501C4" w:rsidRPr="00B96276" w:rsidRDefault="00D501C4" w:rsidP="00BF342D">
            <w:pPr>
              <w:jc w:val="center"/>
              <w:rPr>
                <w:color w:val="0000FF"/>
                <w:sz w:val="20"/>
              </w:rPr>
            </w:pPr>
          </w:p>
        </w:tc>
      </w:tr>
      <w:tr w:rsidR="001936CB" w:rsidTr="002817CB">
        <w:trPr>
          <w:cantSplit/>
        </w:trPr>
        <w:tc>
          <w:tcPr>
            <w:tcW w:w="720" w:type="dxa"/>
          </w:tcPr>
          <w:p w:rsidR="001936CB" w:rsidRDefault="001936CB" w:rsidP="002817CB">
            <w:pPr>
              <w:jc w:val="center"/>
              <w:rPr>
                <w:sz w:val="20"/>
              </w:rPr>
            </w:pPr>
            <w:r>
              <w:rPr>
                <w:sz w:val="20"/>
              </w:rPr>
              <w:t>18</w:t>
            </w:r>
          </w:p>
        </w:tc>
        <w:tc>
          <w:tcPr>
            <w:tcW w:w="1260" w:type="dxa"/>
          </w:tcPr>
          <w:p w:rsidR="000C7201" w:rsidRPr="00FD109B" w:rsidRDefault="000C7201" w:rsidP="000C7201">
            <w:pPr>
              <w:rPr>
                <w:b/>
                <w:sz w:val="20"/>
                <w:highlight w:val="yellow"/>
              </w:rPr>
            </w:pPr>
            <w:r>
              <w:rPr>
                <w:b/>
                <w:sz w:val="20"/>
                <w:highlight w:val="yellow"/>
              </w:rPr>
              <w:t>3</w:t>
            </w:r>
            <w:r w:rsidRPr="00FD109B">
              <w:rPr>
                <w:b/>
                <w:sz w:val="20"/>
                <w:highlight w:val="yellow"/>
              </w:rPr>
              <w:t>/</w:t>
            </w:r>
            <w:r>
              <w:rPr>
                <w:b/>
                <w:sz w:val="20"/>
                <w:highlight w:val="yellow"/>
              </w:rPr>
              <w:t>5</w:t>
            </w:r>
          </w:p>
          <w:p w:rsidR="001936CB" w:rsidRDefault="000C7201" w:rsidP="000C7201">
            <w:pPr>
              <w:rPr>
                <w:sz w:val="20"/>
              </w:rPr>
            </w:pPr>
            <w:r w:rsidRPr="00FD109B">
              <w:rPr>
                <w:b/>
                <w:bCs/>
                <w:sz w:val="20"/>
                <w:highlight w:val="yellow"/>
              </w:rPr>
              <w:t xml:space="preserve">at </w:t>
            </w:r>
            <w:r>
              <w:rPr>
                <w:b/>
                <w:bCs/>
                <w:sz w:val="20"/>
                <w:highlight w:val="yellow"/>
              </w:rPr>
              <w:t>12</w:t>
            </w:r>
            <w:r w:rsidRPr="00FD109B">
              <w:rPr>
                <w:b/>
                <w:bCs/>
                <w:sz w:val="20"/>
                <w:highlight w:val="yellow"/>
              </w:rPr>
              <w:t>:</w:t>
            </w:r>
            <w:r>
              <w:rPr>
                <w:b/>
                <w:bCs/>
                <w:sz w:val="20"/>
                <w:highlight w:val="yellow"/>
              </w:rPr>
              <w:t>0</w:t>
            </w:r>
            <w:r w:rsidRPr="00FD109B">
              <w:rPr>
                <w:b/>
                <w:bCs/>
                <w:sz w:val="20"/>
                <w:highlight w:val="yellow"/>
              </w:rPr>
              <w:t>0-</w:t>
            </w:r>
            <w:r>
              <w:rPr>
                <w:b/>
                <w:bCs/>
                <w:sz w:val="20"/>
                <w:highlight w:val="yellow"/>
              </w:rPr>
              <w:t>1</w:t>
            </w:r>
            <w:r w:rsidRPr="00FD109B">
              <w:rPr>
                <w:b/>
                <w:bCs/>
                <w:sz w:val="20"/>
                <w:highlight w:val="yellow"/>
              </w:rPr>
              <w:t>:</w:t>
            </w:r>
            <w:r>
              <w:rPr>
                <w:b/>
                <w:bCs/>
                <w:sz w:val="20"/>
                <w:highlight w:val="yellow"/>
              </w:rPr>
              <w:t>15</w:t>
            </w:r>
          </w:p>
        </w:tc>
        <w:tc>
          <w:tcPr>
            <w:tcW w:w="3690" w:type="dxa"/>
          </w:tcPr>
          <w:p w:rsidR="001936CB" w:rsidRDefault="000C7201" w:rsidP="00D501C4">
            <w:pPr>
              <w:numPr>
                <w:ilvl w:val="0"/>
                <w:numId w:val="21"/>
              </w:numPr>
              <w:tabs>
                <w:tab w:val="clear" w:pos="720"/>
                <w:tab w:val="left" w:pos="270"/>
              </w:tabs>
              <w:ind w:left="252" w:hanging="180"/>
              <w:rPr>
                <w:sz w:val="20"/>
              </w:rPr>
            </w:pPr>
            <w:r>
              <w:rPr>
                <w:sz w:val="20"/>
              </w:rPr>
              <w:t>Speaker</w:t>
            </w:r>
          </w:p>
        </w:tc>
        <w:tc>
          <w:tcPr>
            <w:tcW w:w="2610" w:type="dxa"/>
          </w:tcPr>
          <w:p w:rsidR="001936CB" w:rsidRDefault="001936CB" w:rsidP="008E11AE">
            <w:pPr>
              <w:tabs>
                <w:tab w:val="left" w:pos="252"/>
              </w:tabs>
              <w:ind w:left="252" w:hanging="252"/>
              <w:jc w:val="left"/>
              <w:rPr>
                <w:sz w:val="20"/>
              </w:rPr>
            </w:pPr>
          </w:p>
        </w:tc>
        <w:tc>
          <w:tcPr>
            <w:tcW w:w="2970" w:type="dxa"/>
          </w:tcPr>
          <w:p w:rsidR="001936CB" w:rsidRDefault="001936CB" w:rsidP="002817CB">
            <w:pPr>
              <w:ind w:left="252" w:hanging="270"/>
              <w:rPr>
                <w:sz w:val="20"/>
              </w:rPr>
            </w:pPr>
          </w:p>
        </w:tc>
        <w:tc>
          <w:tcPr>
            <w:tcW w:w="2160" w:type="dxa"/>
            <w:tcBorders>
              <w:top w:val="single" w:sz="6" w:space="0" w:color="auto"/>
              <w:bottom w:val="single" w:sz="6" w:space="0" w:color="auto"/>
            </w:tcBorders>
            <w:shd w:val="clear" w:color="auto" w:fill="auto"/>
          </w:tcPr>
          <w:p w:rsidR="001936CB" w:rsidRPr="00632D43" w:rsidRDefault="001936CB" w:rsidP="002817CB">
            <w:pPr>
              <w:jc w:val="center"/>
              <w:rPr>
                <w:b/>
                <w:color w:val="0000FF"/>
                <w:sz w:val="20"/>
              </w:rPr>
            </w:pPr>
          </w:p>
        </w:tc>
      </w:tr>
      <w:tr w:rsidR="00D501C4" w:rsidTr="002817CB">
        <w:trPr>
          <w:cantSplit/>
        </w:trPr>
        <w:tc>
          <w:tcPr>
            <w:tcW w:w="720" w:type="dxa"/>
          </w:tcPr>
          <w:p w:rsidR="00D501C4" w:rsidRDefault="00D501C4" w:rsidP="002817CB">
            <w:pPr>
              <w:jc w:val="center"/>
              <w:rPr>
                <w:sz w:val="20"/>
              </w:rPr>
            </w:pPr>
            <w:r>
              <w:rPr>
                <w:sz w:val="20"/>
              </w:rPr>
              <w:t>1</w:t>
            </w:r>
            <w:r w:rsidR="001936CB">
              <w:rPr>
                <w:sz w:val="20"/>
              </w:rPr>
              <w:t>9</w:t>
            </w:r>
          </w:p>
        </w:tc>
        <w:tc>
          <w:tcPr>
            <w:tcW w:w="1260" w:type="dxa"/>
          </w:tcPr>
          <w:p w:rsidR="00D501C4" w:rsidRDefault="000C7201" w:rsidP="000C7201">
            <w:pPr>
              <w:rPr>
                <w:sz w:val="20"/>
              </w:rPr>
            </w:pPr>
            <w:r>
              <w:rPr>
                <w:sz w:val="20"/>
              </w:rPr>
              <w:t>3</w:t>
            </w:r>
            <w:r w:rsidR="00D501C4">
              <w:rPr>
                <w:sz w:val="20"/>
              </w:rPr>
              <w:t>/</w:t>
            </w:r>
            <w:r>
              <w:rPr>
                <w:sz w:val="20"/>
              </w:rPr>
              <w:t>8</w:t>
            </w:r>
          </w:p>
        </w:tc>
        <w:tc>
          <w:tcPr>
            <w:tcW w:w="3690" w:type="dxa"/>
          </w:tcPr>
          <w:p w:rsidR="00D501C4" w:rsidRDefault="00D501C4" w:rsidP="00D501C4">
            <w:pPr>
              <w:numPr>
                <w:ilvl w:val="0"/>
                <w:numId w:val="21"/>
              </w:numPr>
              <w:tabs>
                <w:tab w:val="clear" w:pos="720"/>
                <w:tab w:val="left" w:pos="270"/>
              </w:tabs>
              <w:ind w:left="252" w:hanging="180"/>
              <w:rPr>
                <w:sz w:val="20"/>
              </w:rPr>
            </w:pPr>
            <w:r>
              <w:rPr>
                <w:sz w:val="20"/>
              </w:rPr>
              <w:t>Improvement and learning</w:t>
            </w:r>
          </w:p>
          <w:p w:rsidR="00D501C4" w:rsidRPr="001936CB" w:rsidRDefault="00D501C4" w:rsidP="00D501C4">
            <w:pPr>
              <w:pStyle w:val="CommentText"/>
              <w:numPr>
                <w:ilvl w:val="0"/>
                <w:numId w:val="19"/>
              </w:numPr>
              <w:tabs>
                <w:tab w:val="clear" w:pos="720"/>
                <w:tab w:val="left" w:pos="270"/>
              </w:tabs>
              <w:ind w:left="252" w:hanging="180"/>
              <w:rPr>
                <w:bCs/>
              </w:rPr>
            </w:pPr>
            <w:r>
              <w:t>Global standardization/automation</w:t>
            </w:r>
          </w:p>
          <w:p w:rsidR="001936CB" w:rsidRDefault="001936CB" w:rsidP="001936CB">
            <w:pPr>
              <w:pStyle w:val="CommentText"/>
              <w:numPr>
                <w:ilvl w:val="0"/>
                <w:numId w:val="19"/>
              </w:numPr>
              <w:tabs>
                <w:tab w:val="clear" w:pos="720"/>
                <w:tab w:val="left" w:pos="270"/>
              </w:tabs>
              <w:ind w:left="252" w:hanging="180"/>
              <w:rPr>
                <w:bCs/>
              </w:rPr>
            </w:pPr>
            <w:r>
              <w:t>Innovation in existing operations</w:t>
            </w:r>
          </w:p>
        </w:tc>
        <w:tc>
          <w:tcPr>
            <w:tcW w:w="2610" w:type="dxa"/>
          </w:tcPr>
          <w:p w:rsidR="008E11AE" w:rsidRDefault="008E11AE" w:rsidP="008E11AE">
            <w:pPr>
              <w:tabs>
                <w:tab w:val="left" w:pos="252"/>
              </w:tabs>
              <w:ind w:left="252" w:hanging="252"/>
              <w:jc w:val="left"/>
              <w:rPr>
                <w:sz w:val="20"/>
              </w:rPr>
            </w:pPr>
            <w:r>
              <w:rPr>
                <w:sz w:val="20"/>
              </w:rPr>
              <w:t>Chapter 10.1-10.2</w:t>
            </w:r>
          </w:p>
          <w:p w:rsidR="00D501C4" w:rsidRDefault="00D501C4" w:rsidP="002817CB">
            <w:pPr>
              <w:tabs>
                <w:tab w:val="left" w:pos="252"/>
              </w:tabs>
              <w:ind w:left="252" w:hanging="252"/>
              <w:jc w:val="left"/>
              <w:rPr>
                <w:sz w:val="20"/>
              </w:rPr>
            </w:pPr>
          </w:p>
        </w:tc>
        <w:tc>
          <w:tcPr>
            <w:tcW w:w="2970" w:type="dxa"/>
          </w:tcPr>
          <w:p w:rsidR="00D501C4" w:rsidRDefault="00D501C4" w:rsidP="002817CB">
            <w:pPr>
              <w:ind w:left="252" w:hanging="270"/>
              <w:rPr>
                <w:sz w:val="20"/>
              </w:rPr>
            </w:pPr>
            <w:r>
              <w:rPr>
                <w:sz w:val="20"/>
              </w:rPr>
              <w:t>ITT Automotive (in case pack)</w:t>
            </w:r>
          </w:p>
        </w:tc>
        <w:tc>
          <w:tcPr>
            <w:tcW w:w="2160" w:type="dxa"/>
            <w:tcBorders>
              <w:top w:val="single" w:sz="6" w:space="0" w:color="auto"/>
              <w:bottom w:val="single" w:sz="6" w:space="0" w:color="auto"/>
            </w:tcBorders>
            <w:shd w:val="clear" w:color="auto" w:fill="auto"/>
          </w:tcPr>
          <w:p w:rsidR="00D501C4" w:rsidRPr="00632D43" w:rsidRDefault="001936CB" w:rsidP="002817CB">
            <w:pPr>
              <w:jc w:val="center"/>
              <w:rPr>
                <w:b/>
                <w:color w:val="0000FF"/>
                <w:sz w:val="20"/>
              </w:rPr>
            </w:pPr>
            <w:r>
              <w:rPr>
                <w:color w:val="0000FF"/>
                <w:sz w:val="20"/>
              </w:rPr>
              <w:t>Capstone Case II</w:t>
            </w:r>
          </w:p>
        </w:tc>
      </w:tr>
      <w:tr w:rsidR="00D501C4" w:rsidTr="002817CB">
        <w:trPr>
          <w:cantSplit/>
        </w:trPr>
        <w:tc>
          <w:tcPr>
            <w:tcW w:w="720" w:type="dxa"/>
            <w:tcBorders>
              <w:top w:val="single" w:sz="6" w:space="0" w:color="auto"/>
              <w:bottom w:val="single" w:sz="6" w:space="0" w:color="auto"/>
            </w:tcBorders>
            <w:shd w:val="clear" w:color="auto" w:fill="FFCC99"/>
          </w:tcPr>
          <w:p w:rsidR="00D501C4" w:rsidRDefault="00D501C4" w:rsidP="002817CB">
            <w:pPr>
              <w:jc w:val="center"/>
              <w:rPr>
                <w:sz w:val="20"/>
              </w:rPr>
            </w:pPr>
          </w:p>
        </w:tc>
        <w:tc>
          <w:tcPr>
            <w:tcW w:w="1260" w:type="dxa"/>
            <w:tcBorders>
              <w:top w:val="single" w:sz="6" w:space="0" w:color="auto"/>
              <w:bottom w:val="single" w:sz="6" w:space="0" w:color="auto"/>
            </w:tcBorders>
            <w:shd w:val="clear" w:color="auto" w:fill="FFCC99"/>
          </w:tcPr>
          <w:p w:rsidR="00D501C4" w:rsidRDefault="00D501C4" w:rsidP="002817CB">
            <w:pPr>
              <w:rPr>
                <w:sz w:val="20"/>
              </w:rPr>
            </w:pPr>
          </w:p>
        </w:tc>
        <w:tc>
          <w:tcPr>
            <w:tcW w:w="3690" w:type="dxa"/>
            <w:tcBorders>
              <w:top w:val="single" w:sz="6" w:space="0" w:color="auto"/>
              <w:bottom w:val="single" w:sz="6" w:space="0" w:color="auto"/>
            </w:tcBorders>
            <w:shd w:val="clear" w:color="auto" w:fill="FFCC99"/>
          </w:tcPr>
          <w:p w:rsidR="00D501C4" w:rsidRDefault="00D501C4" w:rsidP="002817CB">
            <w:pPr>
              <w:tabs>
                <w:tab w:val="left" w:pos="270"/>
              </w:tabs>
              <w:rPr>
                <w:b/>
                <w:sz w:val="20"/>
              </w:rPr>
            </w:pPr>
            <w:r>
              <w:rPr>
                <w:b/>
                <w:sz w:val="20"/>
              </w:rPr>
              <w:t>Part V: Summary</w:t>
            </w:r>
          </w:p>
        </w:tc>
        <w:tc>
          <w:tcPr>
            <w:tcW w:w="2610" w:type="dxa"/>
            <w:tcBorders>
              <w:top w:val="single" w:sz="6" w:space="0" w:color="auto"/>
              <w:bottom w:val="single" w:sz="6" w:space="0" w:color="auto"/>
            </w:tcBorders>
            <w:shd w:val="clear" w:color="auto" w:fill="FFCC99"/>
          </w:tcPr>
          <w:p w:rsidR="00D501C4" w:rsidRDefault="00D501C4" w:rsidP="002817CB">
            <w:pPr>
              <w:tabs>
                <w:tab w:val="left" w:pos="252"/>
              </w:tabs>
              <w:ind w:left="252" w:hanging="252"/>
              <w:jc w:val="left"/>
              <w:rPr>
                <w:sz w:val="20"/>
              </w:rPr>
            </w:pPr>
          </w:p>
        </w:tc>
        <w:tc>
          <w:tcPr>
            <w:tcW w:w="2970" w:type="dxa"/>
            <w:tcBorders>
              <w:top w:val="single" w:sz="6" w:space="0" w:color="auto"/>
              <w:bottom w:val="single" w:sz="6" w:space="0" w:color="auto"/>
            </w:tcBorders>
            <w:shd w:val="clear" w:color="auto" w:fill="FFCC99"/>
          </w:tcPr>
          <w:p w:rsidR="00D501C4" w:rsidRDefault="00D501C4" w:rsidP="002817CB">
            <w:pPr>
              <w:ind w:left="252" w:hanging="270"/>
              <w:rPr>
                <w:sz w:val="20"/>
              </w:rPr>
            </w:pPr>
          </w:p>
        </w:tc>
        <w:tc>
          <w:tcPr>
            <w:tcW w:w="2160" w:type="dxa"/>
            <w:tcBorders>
              <w:top w:val="single" w:sz="6" w:space="0" w:color="auto"/>
              <w:bottom w:val="single" w:sz="6" w:space="0" w:color="auto"/>
            </w:tcBorders>
            <w:shd w:val="clear" w:color="auto" w:fill="FFCC99"/>
          </w:tcPr>
          <w:p w:rsidR="00D501C4" w:rsidRPr="00B96276" w:rsidRDefault="00D501C4" w:rsidP="002817CB">
            <w:pPr>
              <w:jc w:val="center"/>
              <w:rPr>
                <w:color w:val="0000FF"/>
                <w:sz w:val="20"/>
              </w:rPr>
            </w:pPr>
          </w:p>
        </w:tc>
      </w:tr>
      <w:tr w:rsidR="00D501C4" w:rsidTr="002817CB">
        <w:trPr>
          <w:cantSplit/>
        </w:trPr>
        <w:tc>
          <w:tcPr>
            <w:tcW w:w="720" w:type="dxa"/>
          </w:tcPr>
          <w:p w:rsidR="00D501C4" w:rsidRDefault="00D501C4" w:rsidP="002817CB">
            <w:pPr>
              <w:jc w:val="center"/>
              <w:rPr>
                <w:sz w:val="20"/>
              </w:rPr>
            </w:pPr>
            <w:r>
              <w:rPr>
                <w:sz w:val="20"/>
              </w:rPr>
              <w:t>20</w:t>
            </w:r>
          </w:p>
        </w:tc>
        <w:tc>
          <w:tcPr>
            <w:tcW w:w="1260" w:type="dxa"/>
          </w:tcPr>
          <w:p w:rsidR="00D501C4" w:rsidRDefault="00D501C4" w:rsidP="000C7201">
            <w:pPr>
              <w:rPr>
                <w:sz w:val="20"/>
              </w:rPr>
            </w:pPr>
            <w:r>
              <w:rPr>
                <w:sz w:val="20"/>
              </w:rPr>
              <w:t>3/</w:t>
            </w:r>
            <w:r w:rsidR="000C7201">
              <w:rPr>
                <w:sz w:val="20"/>
              </w:rPr>
              <w:t>15</w:t>
            </w:r>
          </w:p>
        </w:tc>
        <w:tc>
          <w:tcPr>
            <w:tcW w:w="3690" w:type="dxa"/>
          </w:tcPr>
          <w:p w:rsidR="00D501C4" w:rsidRDefault="00D501C4" w:rsidP="002817CB">
            <w:pPr>
              <w:pStyle w:val="CommentText"/>
              <w:tabs>
                <w:tab w:val="left" w:pos="270"/>
              </w:tabs>
            </w:pPr>
            <w:r>
              <w:rPr>
                <w:i/>
              </w:rPr>
              <w:t xml:space="preserve">Course Summary and </w:t>
            </w:r>
            <w:proofErr w:type="spellStart"/>
            <w:r>
              <w:rPr>
                <w:i/>
              </w:rPr>
              <w:t>WrapUp</w:t>
            </w:r>
            <w:proofErr w:type="spellEnd"/>
          </w:p>
          <w:p w:rsidR="00D501C4" w:rsidRDefault="00D501C4" w:rsidP="002817CB">
            <w:pPr>
              <w:pStyle w:val="CommentText"/>
              <w:tabs>
                <w:tab w:val="left" w:pos="270"/>
              </w:tabs>
              <w:rPr>
                <w:i/>
              </w:rPr>
            </w:pPr>
          </w:p>
        </w:tc>
        <w:tc>
          <w:tcPr>
            <w:tcW w:w="2610" w:type="dxa"/>
          </w:tcPr>
          <w:p w:rsidR="00D501C4" w:rsidRDefault="00D501C4" w:rsidP="002817CB">
            <w:pPr>
              <w:tabs>
                <w:tab w:val="left" w:pos="252"/>
              </w:tabs>
              <w:ind w:left="252" w:hanging="252"/>
              <w:jc w:val="left"/>
              <w:rPr>
                <w:i/>
                <w:iCs/>
                <w:sz w:val="20"/>
              </w:rPr>
            </w:pPr>
          </w:p>
        </w:tc>
        <w:tc>
          <w:tcPr>
            <w:tcW w:w="2970" w:type="dxa"/>
          </w:tcPr>
          <w:p w:rsidR="00D501C4" w:rsidRDefault="00D501C4" w:rsidP="002817CB">
            <w:pPr>
              <w:ind w:left="252" w:hanging="270"/>
              <w:jc w:val="left"/>
              <w:rPr>
                <w:i/>
                <w:iCs/>
                <w:sz w:val="20"/>
              </w:rPr>
            </w:pPr>
          </w:p>
        </w:tc>
        <w:tc>
          <w:tcPr>
            <w:tcW w:w="2160" w:type="dxa"/>
            <w:tcBorders>
              <w:top w:val="single" w:sz="6" w:space="0" w:color="auto"/>
              <w:bottom w:val="single" w:sz="6" w:space="0" w:color="auto"/>
            </w:tcBorders>
            <w:shd w:val="clear" w:color="auto" w:fill="auto"/>
          </w:tcPr>
          <w:p w:rsidR="00D501C4" w:rsidRPr="00B96276" w:rsidRDefault="00D501C4" w:rsidP="002817CB">
            <w:pPr>
              <w:jc w:val="center"/>
              <w:rPr>
                <w:color w:val="0000FF"/>
                <w:sz w:val="20"/>
              </w:rPr>
            </w:pPr>
          </w:p>
        </w:tc>
      </w:tr>
      <w:tr w:rsidR="00D501C4" w:rsidTr="002817CB">
        <w:trPr>
          <w:cantSplit/>
        </w:trPr>
        <w:tc>
          <w:tcPr>
            <w:tcW w:w="720" w:type="dxa"/>
          </w:tcPr>
          <w:p w:rsidR="00D501C4" w:rsidRDefault="00D501C4" w:rsidP="002817CB">
            <w:pPr>
              <w:jc w:val="center"/>
              <w:rPr>
                <w:sz w:val="20"/>
              </w:rPr>
            </w:pPr>
          </w:p>
        </w:tc>
        <w:tc>
          <w:tcPr>
            <w:tcW w:w="1260" w:type="dxa"/>
          </w:tcPr>
          <w:p w:rsidR="00D501C4" w:rsidRDefault="00D501C4" w:rsidP="002817CB">
            <w:pPr>
              <w:rPr>
                <w:sz w:val="20"/>
              </w:rPr>
            </w:pPr>
            <w:r>
              <w:rPr>
                <w:sz w:val="20"/>
              </w:rPr>
              <w:t>TBD</w:t>
            </w:r>
          </w:p>
        </w:tc>
        <w:tc>
          <w:tcPr>
            <w:tcW w:w="3690" w:type="dxa"/>
          </w:tcPr>
          <w:p w:rsidR="00D501C4" w:rsidRDefault="00D501C4" w:rsidP="002817CB">
            <w:pPr>
              <w:tabs>
                <w:tab w:val="left" w:pos="270"/>
              </w:tabs>
              <w:rPr>
                <w:sz w:val="20"/>
              </w:rPr>
            </w:pPr>
            <w:r>
              <w:rPr>
                <w:sz w:val="20"/>
              </w:rPr>
              <w:t>Final Exam (closed book, in-class)</w:t>
            </w:r>
          </w:p>
        </w:tc>
        <w:tc>
          <w:tcPr>
            <w:tcW w:w="2610" w:type="dxa"/>
          </w:tcPr>
          <w:p w:rsidR="00D501C4" w:rsidRDefault="00D501C4" w:rsidP="002817CB">
            <w:pPr>
              <w:tabs>
                <w:tab w:val="left" w:pos="252"/>
              </w:tabs>
              <w:ind w:left="252" w:hanging="252"/>
              <w:jc w:val="left"/>
              <w:rPr>
                <w:sz w:val="20"/>
              </w:rPr>
            </w:pPr>
          </w:p>
        </w:tc>
        <w:tc>
          <w:tcPr>
            <w:tcW w:w="2970" w:type="dxa"/>
          </w:tcPr>
          <w:p w:rsidR="00D501C4" w:rsidRDefault="00D501C4" w:rsidP="002817CB">
            <w:pPr>
              <w:ind w:left="252" w:hanging="270"/>
              <w:jc w:val="left"/>
              <w:rPr>
                <w:sz w:val="20"/>
              </w:rPr>
            </w:pPr>
          </w:p>
        </w:tc>
        <w:tc>
          <w:tcPr>
            <w:tcW w:w="2160" w:type="dxa"/>
            <w:tcBorders>
              <w:top w:val="single" w:sz="6" w:space="0" w:color="auto"/>
              <w:bottom w:val="double" w:sz="6" w:space="0" w:color="auto"/>
            </w:tcBorders>
            <w:shd w:val="clear" w:color="auto" w:fill="auto"/>
          </w:tcPr>
          <w:p w:rsidR="00D501C4" w:rsidRDefault="00D501C4" w:rsidP="002817CB">
            <w:pPr>
              <w:rPr>
                <w:sz w:val="20"/>
              </w:rPr>
            </w:pPr>
          </w:p>
        </w:tc>
      </w:tr>
    </w:tbl>
    <w:p w:rsidR="00D501C4" w:rsidRDefault="00D501C4" w:rsidP="00D501C4">
      <w:pPr>
        <w:ind w:left="-720" w:firstLine="720"/>
        <w:sectPr w:rsidR="00D501C4">
          <w:headerReference w:type="default" r:id="rId8"/>
          <w:footerReference w:type="even" r:id="rId9"/>
          <w:footerReference w:type="default" r:id="rId10"/>
          <w:headerReference w:type="first" r:id="rId11"/>
          <w:footerReference w:type="first" r:id="rId12"/>
          <w:pgSz w:w="15840" w:h="12240" w:orient="landscape" w:code="1"/>
          <w:pgMar w:top="1440" w:right="1440" w:bottom="1440" w:left="1440" w:header="1008" w:footer="1008" w:gutter="0"/>
          <w:cols w:space="720"/>
          <w:titlePg/>
        </w:sectPr>
      </w:pPr>
    </w:p>
    <w:p w:rsidR="005D04B2" w:rsidRDefault="00FC45C1">
      <w:pPr>
        <w:pStyle w:val="title"/>
        <w:tabs>
          <w:tab w:val="left" w:pos="31680"/>
        </w:tabs>
        <w:spacing w:before="840"/>
        <w:outlineLvl w:val="0"/>
      </w:pPr>
      <w:r>
        <w:lastRenderedPageBreak/>
        <w:t>Building and Evaluating the Operating System</w:t>
      </w:r>
    </w:p>
    <w:p w:rsidR="005D04B2" w:rsidRPr="00232521" w:rsidRDefault="005D04B2">
      <w:pPr>
        <w:tabs>
          <w:tab w:val="left" w:pos="1080"/>
          <w:tab w:val="left" w:pos="4860"/>
          <w:tab w:val="left" w:pos="5760"/>
        </w:tabs>
        <w:jc w:val="left"/>
      </w:pPr>
      <w:r w:rsidRPr="00232521">
        <w:t>Instructor:</w:t>
      </w:r>
      <w:r w:rsidRPr="00232521">
        <w:tab/>
        <w:t>Jan Van Mieghem,</w:t>
      </w:r>
      <w:r w:rsidRPr="00232521">
        <w:tab/>
      </w:r>
      <w:proofErr w:type="gramStart"/>
      <w:r w:rsidRPr="00232521">
        <w:t>Phone:</w:t>
      </w:r>
      <w:proofErr w:type="gramEnd"/>
      <w:r w:rsidRPr="00232521">
        <w:t xml:space="preserve">(847) 491-5481, </w:t>
      </w:r>
      <w:r w:rsidRPr="00232521">
        <w:rPr>
          <w:sz w:val="16"/>
        </w:rPr>
        <w:t>(847) 869-6703</w:t>
      </w:r>
      <w:r w:rsidRPr="00232521">
        <w:t xml:space="preserve"> </w:t>
      </w:r>
    </w:p>
    <w:p w:rsidR="005D04B2" w:rsidRDefault="005D04B2">
      <w:pPr>
        <w:pStyle w:val="Header"/>
        <w:tabs>
          <w:tab w:val="clear" w:pos="4320"/>
          <w:tab w:val="clear" w:pos="8640"/>
          <w:tab w:val="left" w:pos="1080"/>
          <w:tab w:val="left" w:pos="4860"/>
          <w:tab w:val="left" w:pos="5760"/>
        </w:tabs>
      </w:pPr>
      <w:r>
        <w:t>Office:</w:t>
      </w:r>
      <w:r>
        <w:tab/>
      </w:r>
      <w:proofErr w:type="spellStart"/>
      <w:r>
        <w:t>Leverone</w:t>
      </w:r>
      <w:proofErr w:type="spellEnd"/>
      <w:r>
        <w:t xml:space="preserve"> </w:t>
      </w:r>
      <w:r w:rsidR="00390851">
        <w:t>563</w:t>
      </w:r>
      <w:r>
        <w:t xml:space="preserve"> (MEDS Dept)</w:t>
      </w:r>
      <w:r>
        <w:tab/>
      </w:r>
    </w:p>
    <w:p w:rsidR="005D04B2" w:rsidRDefault="005D04B2">
      <w:pPr>
        <w:tabs>
          <w:tab w:val="left" w:pos="1080"/>
          <w:tab w:val="left" w:pos="4860"/>
          <w:tab w:val="left" w:pos="5760"/>
        </w:tabs>
        <w:ind w:left="720" w:hanging="720"/>
      </w:pPr>
      <w:r>
        <w:t xml:space="preserve">Email: </w:t>
      </w:r>
      <w:r>
        <w:tab/>
      </w:r>
      <w:r>
        <w:tab/>
      </w:r>
      <w:r>
        <w:rPr>
          <w:sz w:val="20"/>
        </w:rPr>
        <w:t>VanMieghem@northwestern.edu</w:t>
      </w:r>
      <w:r>
        <w:tab/>
        <w:t xml:space="preserve">Office Hours: </w:t>
      </w:r>
      <w:r w:rsidR="00DA4906">
        <w:t>Wed 1</w:t>
      </w:r>
      <w:r w:rsidR="004C3B5D">
        <w:t>:</w:t>
      </w:r>
      <w:r w:rsidR="00AE2651">
        <w:t>0</w:t>
      </w:r>
      <w:r w:rsidR="004C3B5D">
        <w:t>0</w:t>
      </w:r>
      <w:r w:rsidR="00DA4906">
        <w:t>-</w:t>
      </w:r>
      <w:r w:rsidR="004C3B5D">
        <w:t>2</w:t>
      </w:r>
      <w:r w:rsidR="00AE2651">
        <w:t>:30</w:t>
      </w:r>
      <w:r w:rsidR="00DA4906">
        <w:t>pm</w:t>
      </w:r>
    </w:p>
    <w:p w:rsidR="005D04B2" w:rsidRDefault="005D04B2">
      <w:pPr>
        <w:pStyle w:val="section"/>
        <w:outlineLvl w:val="0"/>
      </w:pPr>
      <w:r>
        <w:t>1.</w:t>
      </w:r>
      <w:r>
        <w:tab/>
        <w:t>Course Description and Objectives</w:t>
      </w:r>
    </w:p>
    <w:p w:rsidR="00B12FA4" w:rsidRDefault="00B12FA4" w:rsidP="00594B51">
      <w:pPr>
        <w:tabs>
          <w:tab w:val="left" w:pos="-720"/>
        </w:tabs>
        <w:ind w:left="720" w:hanging="720"/>
        <w:rPr>
          <w:rFonts w:ascii="Times Roman" w:hAnsi="Times Roman"/>
        </w:rPr>
      </w:pPr>
      <w:r>
        <w:rPr>
          <w:rFonts w:ascii="Times Roman" w:hAnsi="Times Roman"/>
          <w:smallCaps/>
        </w:rPr>
        <w:t>The Goal of this Course</w:t>
      </w:r>
      <w:r w:rsidR="00594B51">
        <w:rPr>
          <w:rFonts w:ascii="Times Roman" w:hAnsi="Times Roman"/>
          <w:smallCaps/>
        </w:rPr>
        <w:t xml:space="preserve"> </w:t>
      </w:r>
      <w:r>
        <w:rPr>
          <w:rFonts w:ascii="Times Roman" w:hAnsi="Times Roman"/>
        </w:rPr>
        <w:t xml:space="preserve">is to </w:t>
      </w:r>
      <w:r w:rsidR="00127281">
        <w:rPr>
          <w:rFonts w:ascii="Times Roman" w:hAnsi="Times Roman"/>
        </w:rPr>
        <w:t>make strategic decisions that are grounded in operational reality. We study</w:t>
      </w:r>
      <w:r>
        <w:rPr>
          <w:rFonts w:ascii="Times Roman" w:hAnsi="Times Roman"/>
        </w:rPr>
        <w:t xml:space="preserve"> how </w:t>
      </w:r>
      <w:r w:rsidR="00FC45C1">
        <w:rPr>
          <w:rFonts w:ascii="Times Roman" w:hAnsi="Times Roman"/>
        </w:rPr>
        <w:t>to build and evaluate the “operating system” of the firm</w:t>
      </w:r>
      <w:r w:rsidR="00FA5EF2">
        <w:rPr>
          <w:rFonts w:ascii="Times Roman" w:hAnsi="Times Roman"/>
        </w:rPr>
        <w:t xml:space="preserve"> to maximize value</w:t>
      </w:r>
      <w:r w:rsidR="00FC45C1">
        <w:rPr>
          <w:rFonts w:ascii="Times Roman" w:hAnsi="Times Roman"/>
        </w:rPr>
        <w:t>.  This involves</w:t>
      </w:r>
      <w:r>
        <w:rPr>
          <w:rFonts w:ascii="Times Roman" w:hAnsi="Times Roman"/>
        </w:rPr>
        <w:t xml:space="preserve"> tailoring </w:t>
      </w:r>
      <w:r w:rsidR="00B12DD4">
        <w:rPr>
          <w:rFonts w:ascii="Times Roman" w:hAnsi="Times Roman"/>
        </w:rPr>
        <w:t xml:space="preserve">the firm’s operational </w:t>
      </w:r>
      <w:r w:rsidR="00FA5EF2">
        <w:rPr>
          <w:rFonts w:ascii="Times Roman" w:hAnsi="Times Roman"/>
        </w:rPr>
        <w:t xml:space="preserve">competencies, </w:t>
      </w:r>
      <w:r w:rsidR="00B12DD4">
        <w:rPr>
          <w:rFonts w:ascii="Times Roman" w:hAnsi="Times Roman"/>
        </w:rPr>
        <w:t xml:space="preserve">assets, </w:t>
      </w:r>
      <w:r w:rsidR="00FA5EF2">
        <w:rPr>
          <w:rFonts w:ascii="Times Roman" w:hAnsi="Times Roman"/>
        </w:rPr>
        <w:t xml:space="preserve">and </w:t>
      </w:r>
      <w:r w:rsidR="00B12DD4">
        <w:rPr>
          <w:rFonts w:ascii="Times Roman" w:hAnsi="Times Roman"/>
        </w:rPr>
        <w:t xml:space="preserve">processes </w:t>
      </w:r>
      <w:r>
        <w:rPr>
          <w:rFonts w:ascii="Times Roman" w:hAnsi="Times Roman"/>
        </w:rPr>
        <w:t xml:space="preserve">to a specific business </w:t>
      </w:r>
      <w:r w:rsidR="00B12DD4">
        <w:rPr>
          <w:rFonts w:ascii="Times Roman" w:hAnsi="Times Roman"/>
        </w:rPr>
        <w:t>strategy</w:t>
      </w:r>
      <w:r>
        <w:rPr>
          <w:rFonts w:ascii="Times Roman" w:hAnsi="Times Roman"/>
        </w:rPr>
        <w:t>.</w:t>
      </w:r>
      <w:r w:rsidR="00B12DD4">
        <w:rPr>
          <w:rFonts w:ascii="Times Roman" w:hAnsi="Times Roman"/>
        </w:rPr>
        <w:t xml:space="preserve">  The focus of the course is on product companies.</w:t>
      </w:r>
      <w:r>
        <w:rPr>
          <w:rFonts w:ascii="Times Roman" w:hAnsi="Times Roman"/>
        </w:rPr>
        <w:t xml:space="preserve">  </w:t>
      </w:r>
    </w:p>
    <w:p w:rsidR="00B12FA4" w:rsidRDefault="00B12FA4" w:rsidP="00A04225">
      <w:pPr>
        <w:tabs>
          <w:tab w:val="left" w:pos="-720"/>
        </w:tabs>
        <w:rPr>
          <w:rFonts w:ascii="Times Roman" w:hAnsi="Times Roman"/>
        </w:rPr>
      </w:pPr>
    </w:p>
    <w:p w:rsidR="00B12FA4" w:rsidRDefault="00B12FA4" w:rsidP="00594B51">
      <w:pPr>
        <w:tabs>
          <w:tab w:val="left" w:pos="-720"/>
        </w:tabs>
        <w:ind w:left="720" w:hanging="720"/>
        <w:rPr>
          <w:rFonts w:ascii="Times Roman" w:hAnsi="Times Roman"/>
        </w:rPr>
      </w:pPr>
      <w:r>
        <w:rPr>
          <w:rFonts w:ascii="Times Roman" w:hAnsi="Times Roman"/>
          <w:smallCaps/>
        </w:rPr>
        <w:t>Content:</w:t>
      </w:r>
      <w:r>
        <w:rPr>
          <w:rFonts w:ascii="Times Roman" w:hAnsi="Times Roman"/>
        </w:rPr>
        <w:t xml:space="preserve"> </w:t>
      </w:r>
      <w:r w:rsidR="00D14166">
        <w:t xml:space="preserve">The course provides you with a framework to 1) formulate an operations strategy and 2) analyze, value, and optimize the key decisions involved in operations strategy.  Our key evaluation metric will be how operations strategy impacts the net present value and risk exposure of the firm.  The key decisions studied are </w:t>
      </w:r>
      <w:r w:rsidR="00652A69">
        <w:t>evaluating</w:t>
      </w:r>
      <w:r w:rsidR="00D14166">
        <w:t xml:space="preserve"> competitive operational competencies and benchmarking; capacity expansion, timing, flexibility, and location; sourcing and supply mgt; risk management and operational hedging; improvement, innovation and learning.</w:t>
      </w:r>
      <w:r w:rsidR="00594B51" w:rsidRPr="00594B51">
        <w:rPr>
          <w:rFonts w:ascii="Times Roman" w:hAnsi="Times Roman"/>
        </w:rPr>
        <w:t xml:space="preserve"> </w:t>
      </w:r>
    </w:p>
    <w:p w:rsidR="00A04225" w:rsidRDefault="00A04225" w:rsidP="00594B51">
      <w:pPr>
        <w:tabs>
          <w:tab w:val="left" w:pos="-720"/>
        </w:tabs>
        <w:ind w:left="720" w:hanging="720"/>
        <w:rPr>
          <w:rFonts w:ascii="Times Roman" w:hAnsi="Times Roman"/>
        </w:rPr>
      </w:pPr>
    </w:p>
    <w:p w:rsidR="005D04B2" w:rsidRDefault="00A04225">
      <w:pPr>
        <w:tabs>
          <w:tab w:val="left" w:pos="-720"/>
        </w:tabs>
        <w:ind w:left="720" w:hanging="720"/>
      </w:pPr>
      <w:r>
        <w:rPr>
          <w:rFonts w:ascii="Times Roman" w:hAnsi="Times Roman"/>
          <w:smallCaps/>
        </w:rPr>
        <w:t>Relationship to other courses:</w:t>
      </w:r>
      <w:r>
        <w:rPr>
          <w:rFonts w:ascii="Times Roman" w:hAnsi="Times Roman"/>
        </w:rPr>
        <w:t xml:space="preserve"> </w:t>
      </w:r>
      <w:r w:rsidR="00D14166" w:rsidRPr="00594B51">
        <w:rPr>
          <w:rFonts w:ascii="Times Roman" w:hAnsi="Times Roman"/>
        </w:rPr>
        <w:t xml:space="preserve">This </w:t>
      </w:r>
      <w:r w:rsidR="00D14166">
        <w:rPr>
          <w:rFonts w:ascii="Times Roman" w:hAnsi="Times Roman"/>
        </w:rPr>
        <w:t xml:space="preserve">operations </w:t>
      </w:r>
      <w:r w:rsidR="00D14166" w:rsidRPr="00594B51">
        <w:rPr>
          <w:rFonts w:ascii="Times Roman" w:hAnsi="Times Roman"/>
        </w:rPr>
        <w:t xml:space="preserve">elective </w:t>
      </w:r>
      <w:r w:rsidR="00D14166">
        <w:rPr>
          <w:rFonts w:ascii="Times Roman" w:hAnsi="Times Roman"/>
        </w:rPr>
        <w:t xml:space="preserve">course </w:t>
      </w:r>
      <w:r w:rsidR="00D14166" w:rsidRPr="00594B51">
        <w:rPr>
          <w:rFonts w:ascii="Times Roman" w:hAnsi="Times Roman"/>
        </w:rPr>
        <w:t>builds on th</w:t>
      </w:r>
      <w:r w:rsidR="00D14166">
        <w:rPr>
          <w:rFonts w:ascii="Times Roman" w:hAnsi="Times Roman"/>
        </w:rPr>
        <w:t>e</w:t>
      </w:r>
      <w:r w:rsidR="00D14166" w:rsidRPr="00594B51">
        <w:rPr>
          <w:rFonts w:ascii="Times Roman" w:hAnsi="Times Roman"/>
        </w:rPr>
        <w:t xml:space="preserve"> </w:t>
      </w:r>
      <w:r w:rsidR="00D14166">
        <w:rPr>
          <w:rFonts w:ascii="Times Roman" w:hAnsi="Times Roman"/>
        </w:rPr>
        <w:t xml:space="preserve">core operations class and also assumes you are familiar with the basics of </w:t>
      </w:r>
      <w:r w:rsidR="00D14166" w:rsidRPr="00594B51">
        <w:rPr>
          <w:rFonts w:ascii="Times Roman" w:hAnsi="Times Roman"/>
        </w:rPr>
        <w:t>finance, economics, and strategy</w:t>
      </w:r>
      <w:r w:rsidR="00D14166">
        <w:rPr>
          <w:rFonts w:ascii="Times Roman" w:hAnsi="Times Roman"/>
        </w:rPr>
        <w:t>.</w:t>
      </w:r>
      <w:r w:rsidR="00D14166" w:rsidRPr="00594B51">
        <w:rPr>
          <w:rFonts w:ascii="Times Roman" w:hAnsi="Times Roman"/>
        </w:rPr>
        <w:t xml:space="preserve"> </w:t>
      </w:r>
      <w:r w:rsidR="00D14166">
        <w:rPr>
          <w:rFonts w:ascii="Times Roman" w:hAnsi="Times Roman"/>
        </w:rPr>
        <w:t xml:space="preserve"> The strategic decisions studied in this course require a detailed analysis and understanding of the underlying operations</w:t>
      </w:r>
      <w:r w:rsidR="00D14166" w:rsidRPr="00594B51">
        <w:rPr>
          <w:rFonts w:ascii="Times Roman" w:hAnsi="Times Roman"/>
        </w:rPr>
        <w:t xml:space="preserve">. </w:t>
      </w:r>
      <w:r w:rsidR="00D14166">
        <w:rPr>
          <w:rFonts w:ascii="Times Roman" w:hAnsi="Times Roman"/>
        </w:rPr>
        <w:t xml:space="preserve"> Thus t</w:t>
      </w:r>
      <w:r w:rsidR="00D14166">
        <w:t xml:space="preserve">his course has a greater amount of concreteness and detail than a competitive strategy class.  Yet it is the highest-level elective in the operations major and can be supplemented by more specialized electives such as </w:t>
      </w:r>
      <w:r w:rsidR="00D14166">
        <w:rPr>
          <w:i/>
          <w:iCs/>
        </w:rPr>
        <w:t>supply chain operations</w:t>
      </w:r>
      <w:r w:rsidR="00D14166">
        <w:t xml:space="preserve">, </w:t>
      </w:r>
      <w:r w:rsidR="00D14166">
        <w:rPr>
          <w:i/>
          <w:iCs/>
        </w:rPr>
        <w:t>service operations</w:t>
      </w:r>
      <w:r w:rsidR="00D14166">
        <w:t xml:space="preserve">, or </w:t>
      </w:r>
      <w:r w:rsidR="00D14166">
        <w:rPr>
          <w:i/>
          <w:iCs/>
        </w:rPr>
        <w:t>analytic spreadsheet modeling</w:t>
      </w:r>
      <w:r w:rsidR="00D14166">
        <w:t>.</w:t>
      </w:r>
      <w:r w:rsidR="005D04B2">
        <w:t xml:space="preserve">  </w:t>
      </w:r>
    </w:p>
    <w:p w:rsidR="005D04B2" w:rsidRDefault="005D04B2">
      <w:pPr>
        <w:tabs>
          <w:tab w:val="left" w:pos="-720"/>
        </w:tabs>
        <w:ind w:left="720" w:hanging="720"/>
      </w:pPr>
      <w:r>
        <w:tab/>
      </w:r>
    </w:p>
    <w:p w:rsidR="005D04B2" w:rsidRDefault="005D04B2">
      <w:pPr>
        <w:tabs>
          <w:tab w:val="left" w:pos="-720"/>
        </w:tabs>
        <w:ind w:left="720" w:hanging="720"/>
        <w:rPr>
          <w:rFonts w:ascii="Times Roman" w:hAnsi="Times Roman"/>
        </w:rPr>
      </w:pPr>
      <w:r>
        <w:rPr>
          <w:rFonts w:ascii="Times Roman" w:hAnsi="Times Roman"/>
          <w:smallCaps/>
        </w:rPr>
        <w:t>Approach</w:t>
      </w:r>
      <w:r>
        <w:rPr>
          <w:rFonts w:ascii="Times Roman" w:hAnsi="Times Roman"/>
        </w:rPr>
        <w:t xml:space="preserve">: </w:t>
      </w:r>
      <w:r w:rsidR="00780BE3">
        <w:rPr>
          <w:rFonts w:ascii="Times Roman" w:hAnsi="Times Roman"/>
        </w:rPr>
        <w:t xml:space="preserve"> </w:t>
      </w:r>
      <w:r>
        <w:rPr>
          <w:rFonts w:ascii="Times Roman" w:hAnsi="Times Roman"/>
        </w:rPr>
        <w:t xml:space="preserve">Each topic will be discussed </w:t>
      </w:r>
      <w:r w:rsidR="00A04225">
        <w:rPr>
          <w:rFonts w:ascii="Times Roman" w:hAnsi="Times Roman"/>
        </w:rPr>
        <w:t xml:space="preserve">using a combination of models, case-discussions, readings and speakers. </w:t>
      </w:r>
      <w:r w:rsidR="001753FE">
        <w:rPr>
          <w:rFonts w:ascii="Times Roman" w:hAnsi="Times Roman"/>
        </w:rPr>
        <w:t xml:space="preserve"> The anticipated mix for the course is </w:t>
      </w:r>
      <w:r>
        <w:rPr>
          <w:rFonts w:ascii="Times Roman" w:hAnsi="Times Roman"/>
        </w:rPr>
        <w:t xml:space="preserve">50-50 qualitative-quantitative.  </w:t>
      </w:r>
      <w:r w:rsidR="001753FE">
        <w:rPr>
          <w:rFonts w:ascii="Times Roman" w:hAnsi="Times Roman"/>
        </w:rPr>
        <w:t xml:space="preserve">In a typical week </w:t>
      </w:r>
      <w:r>
        <w:t xml:space="preserve">we will cover one major case in-depth, supplemented by mini-lectures, presentations </w:t>
      </w:r>
      <w:r w:rsidR="00A04225">
        <w:t>and</w:t>
      </w:r>
      <w:r>
        <w:t xml:space="preserve"> qualitative discussions of </w:t>
      </w:r>
      <w:r w:rsidR="00F76DB0">
        <w:t>other examples.</w:t>
      </w:r>
    </w:p>
    <w:p w:rsidR="005D04B2" w:rsidRDefault="005D04B2">
      <w:pPr>
        <w:tabs>
          <w:tab w:val="left" w:pos="-720"/>
        </w:tabs>
        <w:ind w:left="720" w:hanging="720"/>
        <w:rPr>
          <w:rFonts w:ascii="Times Roman" w:hAnsi="Times Roman"/>
        </w:rPr>
      </w:pPr>
      <w:r>
        <w:rPr>
          <w:rFonts w:ascii="Times Roman" w:hAnsi="Times Roman"/>
        </w:rPr>
        <w:tab/>
        <w:t xml:space="preserve">Many of these cases can be approached from the position of the general manager and therefore all the functional issues should be addressed.  In addition, </w:t>
      </w:r>
      <w:r w:rsidR="000B7F02">
        <w:rPr>
          <w:rFonts w:ascii="Times Roman" w:hAnsi="Times Roman"/>
        </w:rPr>
        <w:t xml:space="preserve">we will use a </w:t>
      </w:r>
      <w:r w:rsidR="000B7F02">
        <w:rPr>
          <w:rFonts w:ascii="Times Roman" w:hAnsi="Times Roman"/>
          <w:i/>
        </w:rPr>
        <w:t xml:space="preserve">data-driven </w:t>
      </w:r>
      <w:r w:rsidR="000B7F02">
        <w:rPr>
          <w:rFonts w:ascii="Times Roman" w:hAnsi="Times Roman"/>
        </w:rPr>
        <w:t>approach where tools and analysis will start with realistic data.  This will allow you to implementing the course content directly in practice.</w:t>
      </w:r>
    </w:p>
    <w:p w:rsidR="005D04B2" w:rsidRDefault="005D04B2">
      <w:pPr>
        <w:tabs>
          <w:tab w:val="left" w:pos="-720"/>
        </w:tabs>
        <w:rPr>
          <w:rFonts w:ascii="Times Roman" w:hAnsi="Times Roman"/>
        </w:rPr>
      </w:pPr>
    </w:p>
    <w:p w:rsidR="005D04B2" w:rsidRDefault="005D04B2">
      <w:pPr>
        <w:tabs>
          <w:tab w:val="left" w:pos="-720"/>
        </w:tabs>
        <w:ind w:left="720" w:hanging="720"/>
        <w:rPr>
          <w:rFonts w:ascii="Times Roman" w:hAnsi="Times Roman"/>
        </w:rPr>
      </w:pPr>
      <w:r>
        <w:rPr>
          <w:rFonts w:ascii="Times Roman" w:hAnsi="Times Roman"/>
          <w:smallCaps/>
        </w:rPr>
        <w:t>Pre-Requisites</w:t>
      </w:r>
      <w:r>
        <w:rPr>
          <w:rFonts w:ascii="Times Roman" w:hAnsi="Times Roman"/>
        </w:rPr>
        <w:t xml:space="preserve">: </w:t>
      </w:r>
      <w:r w:rsidR="00780BE3">
        <w:rPr>
          <w:rFonts w:ascii="Times Roman" w:hAnsi="Times Roman"/>
        </w:rPr>
        <w:t xml:space="preserve"> </w:t>
      </w:r>
      <w:r w:rsidR="00D14166">
        <w:rPr>
          <w:rFonts w:ascii="Times Roman" w:hAnsi="Times Roman"/>
        </w:rPr>
        <w:t>The core operations class and a genuine interest in operations and financial valuation (the latter implies an interest in quantitative analysis).</w:t>
      </w:r>
    </w:p>
    <w:p w:rsidR="005D04B2" w:rsidRDefault="005D04B2">
      <w:pPr>
        <w:tabs>
          <w:tab w:val="left" w:pos="-720"/>
        </w:tabs>
        <w:ind w:left="720" w:hanging="720"/>
        <w:rPr>
          <w:rFonts w:ascii="Times Roman" w:hAnsi="Times Roman"/>
        </w:rPr>
      </w:pPr>
    </w:p>
    <w:p w:rsidR="005D04B2" w:rsidRDefault="005D04B2">
      <w:pPr>
        <w:tabs>
          <w:tab w:val="left" w:pos="-720"/>
        </w:tabs>
        <w:ind w:left="720" w:hanging="720"/>
        <w:rPr>
          <w:rFonts w:ascii="Times Roman" w:hAnsi="Times Roman"/>
        </w:rPr>
      </w:pPr>
      <w:proofErr w:type="gramStart"/>
      <w:r>
        <w:rPr>
          <w:rFonts w:ascii="Times Roman" w:hAnsi="Times Roman"/>
          <w:smallCaps/>
        </w:rPr>
        <w:t>Intended Audience</w:t>
      </w:r>
      <w:r>
        <w:rPr>
          <w:rFonts w:ascii="Times Roman" w:hAnsi="Times Roman"/>
        </w:rPr>
        <w:t xml:space="preserve">: </w:t>
      </w:r>
      <w:r w:rsidR="00780BE3">
        <w:rPr>
          <w:rFonts w:ascii="Times Roman" w:hAnsi="Times Roman"/>
        </w:rPr>
        <w:t xml:space="preserve"> </w:t>
      </w:r>
      <w:r w:rsidR="00D14166">
        <w:rPr>
          <w:rFonts w:ascii="Times Roman" w:hAnsi="Times Roman"/>
        </w:rPr>
        <w:t>Students interested in (1) operations and supply chain management, (2) general management, and (3) management consulting.</w:t>
      </w:r>
      <w:proofErr w:type="gramEnd"/>
      <w:r w:rsidR="00D14166">
        <w:rPr>
          <w:rFonts w:ascii="Times Roman" w:hAnsi="Times Roman"/>
        </w:rPr>
        <w:t xml:space="preserve">  It may also be of interest to private equity and entrepreneurship given </w:t>
      </w:r>
      <w:proofErr w:type="gramStart"/>
      <w:r w:rsidR="00D14166">
        <w:rPr>
          <w:rFonts w:ascii="Times Roman" w:hAnsi="Times Roman"/>
        </w:rPr>
        <w:t>that operations</w:t>
      </w:r>
      <w:proofErr w:type="gramEnd"/>
      <w:r w:rsidR="00D14166">
        <w:rPr>
          <w:rFonts w:ascii="Times Roman" w:hAnsi="Times Roman"/>
        </w:rPr>
        <w:t xml:space="preserve"> typically employs the greatest number of employees and requires the largest investment in assets.</w:t>
      </w:r>
    </w:p>
    <w:p w:rsidR="00FA3001" w:rsidRDefault="00FA3001" w:rsidP="00FA3001">
      <w:pPr>
        <w:pStyle w:val="section"/>
        <w:outlineLvl w:val="0"/>
      </w:pPr>
      <w:r>
        <w:t>2.</w:t>
      </w:r>
      <w:r>
        <w:tab/>
        <w:t>Grading</w:t>
      </w:r>
      <w:r w:rsidR="00DD0E5E">
        <w:t xml:space="preserve"> and “Rules of the Game”</w:t>
      </w:r>
    </w:p>
    <w:p w:rsidR="00FA3001" w:rsidRDefault="00FA3001" w:rsidP="00FA3001">
      <w:pPr>
        <w:tabs>
          <w:tab w:val="left" w:pos="-720"/>
        </w:tabs>
        <w:ind w:left="720" w:hanging="720"/>
        <w:rPr>
          <w:rFonts w:ascii="Times Roman" w:hAnsi="Times Roman"/>
        </w:rPr>
      </w:pPr>
      <w:r>
        <w:rPr>
          <w:rFonts w:ascii="Times Roman" w:hAnsi="Times Roman"/>
          <w:smallCaps/>
        </w:rPr>
        <w:t>Grading:</w:t>
      </w:r>
      <w:r>
        <w:rPr>
          <w:rFonts w:ascii="Times Roman" w:hAnsi="Times Roman"/>
        </w:rPr>
        <w:t xml:space="preserve"> The grade you receive for the course is intended to certify your demonstrated proficiency in the course material.  Proficiency will be estimated by measuring your performance </w:t>
      </w:r>
      <w:r w:rsidR="001753FE">
        <w:rPr>
          <w:rFonts w:ascii="Times Roman" w:hAnsi="Times Roman"/>
        </w:rPr>
        <w:t>i</w:t>
      </w:r>
      <w:r>
        <w:rPr>
          <w:rFonts w:ascii="Times Roman" w:hAnsi="Times Roman"/>
        </w:rPr>
        <w:t>n:</w:t>
      </w:r>
    </w:p>
    <w:p w:rsidR="00FA3001" w:rsidRDefault="00FA3001" w:rsidP="00FA3001">
      <w:pPr>
        <w:tabs>
          <w:tab w:val="left" w:pos="-720"/>
        </w:tabs>
        <w:ind w:left="720" w:hanging="720"/>
        <w:rPr>
          <w:rFonts w:ascii="Times Roman" w:hAnsi="Times Roman"/>
        </w:rPr>
      </w:pPr>
    </w:p>
    <w:p w:rsidR="00FA3001" w:rsidRDefault="00D056DB"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Course c</w:t>
      </w:r>
      <w:r w:rsidR="00FA3001">
        <w:rPr>
          <w:rFonts w:ascii="Times Roman" w:hAnsi="Times Roman"/>
        </w:rPr>
        <w:t>ontribution:</w:t>
      </w:r>
      <w:r>
        <w:rPr>
          <w:rFonts w:ascii="Times Roman" w:hAnsi="Times Roman"/>
        </w:rPr>
        <w:tab/>
        <w:t>Individual</w:t>
      </w:r>
      <w:r>
        <w:rPr>
          <w:rFonts w:ascii="Times Roman" w:hAnsi="Times Roman"/>
        </w:rPr>
        <w:tab/>
      </w:r>
      <w:r w:rsidR="00FA3001">
        <w:rPr>
          <w:rFonts w:ascii="Times Roman" w:hAnsi="Times Roman"/>
        </w:rPr>
        <w:tab/>
      </w:r>
      <w:r>
        <w:rPr>
          <w:rFonts w:ascii="Times Roman" w:hAnsi="Times Roman"/>
        </w:rPr>
        <w:tab/>
      </w:r>
      <w:r w:rsidR="00FA3001">
        <w:rPr>
          <w:rFonts w:ascii="Times Roman" w:hAnsi="Times Roman"/>
        </w:rPr>
        <w:t>1</w:t>
      </w:r>
      <w:r w:rsidR="00390851">
        <w:rPr>
          <w:rFonts w:ascii="Times Roman" w:hAnsi="Times Roman"/>
        </w:rPr>
        <w:t>0</w:t>
      </w:r>
      <w:r w:rsidR="00FA3001">
        <w:rPr>
          <w:rFonts w:ascii="Times Roman" w:hAnsi="Times Roman"/>
        </w:rPr>
        <w:t>%</w:t>
      </w:r>
    </w:p>
    <w:p w:rsidR="00FA3001" w:rsidRDefault="00CB65D7"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Final exam</w:t>
      </w:r>
      <w:r w:rsidR="00FA3001">
        <w:rPr>
          <w:rFonts w:ascii="Times Roman" w:hAnsi="Times Roman"/>
        </w:rPr>
        <w:t>:</w:t>
      </w:r>
      <w:r w:rsidR="00D056DB">
        <w:rPr>
          <w:rFonts w:ascii="Times Roman" w:hAnsi="Times Roman"/>
        </w:rPr>
        <w:tab/>
      </w:r>
      <w:r w:rsidR="00D056DB">
        <w:rPr>
          <w:rFonts w:ascii="Times Roman" w:hAnsi="Times Roman"/>
        </w:rPr>
        <w:tab/>
      </w:r>
      <w:r>
        <w:rPr>
          <w:rFonts w:ascii="Times Roman" w:hAnsi="Times Roman"/>
        </w:rPr>
        <w:tab/>
        <w:t>Individual</w:t>
      </w:r>
      <w:r>
        <w:rPr>
          <w:rFonts w:ascii="Times Roman" w:hAnsi="Times Roman"/>
        </w:rPr>
        <w:tab/>
      </w:r>
      <w:r w:rsidR="00D056DB">
        <w:rPr>
          <w:rFonts w:ascii="Times Roman" w:hAnsi="Times Roman"/>
        </w:rPr>
        <w:tab/>
      </w:r>
      <w:r w:rsidR="00D056DB">
        <w:rPr>
          <w:rFonts w:ascii="Times Roman" w:hAnsi="Times Roman"/>
        </w:rPr>
        <w:tab/>
      </w:r>
      <w:r w:rsidR="00390851">
        <w:rPr>
          <w:rFonts w:ascii="Times Roman" w:hAnsi="Times Roman"/>
        </w:rPr>
        <w:t>35</w:t>
      </w:r>
      <w:r w:rsidR="00FA3001">
        <w:rPr>
          <w:rFonts w:ascii="Times Roman" w:hAnsi="Times Roman"/>
        </w:rPr>
        <w:t>%</w:t>
      </w:r>
    </w:p>
    <w:p w:rsidR="009B706E" w:rsidRDefault="009B706E" w:rsidP="009B706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 xml:space="preserve">Mini-case submission (1): </w:t>
      </w:r>
      <w:r>
        <w:rPr>
          <w:rFonts w:ascii="Times Roman" w:hAnsi="Times Roman"/>
        </w:rPr>
        <w:tab/>
        <w:t>Individual</w:t>
      </w:r>
      <w:r>
        <w:rPr>
          <w:rFonts w:ascii="Times Roman" w:hAnsi="Times Roman"/>
        </w:rPr>
        <w:tab/>
      </w:r>
      <w:r>
        <w:rPr>
          <w:rFonts w:ascii="Times Roman" w:hAnsi="Times Roman"/>
        </w:rPr>
        <w:tab/>
      </w:r>
      <w:r>
        <w:rPr>
          <w:rFonts w:ascii="Times Roman" w:hAnsi="Times Roman"/>
        </w:rPr>
        <w:tab/>
      </w:r>
      <w:r w:rsidR="00A00909">
        <w:rPr>
          <w:rFonts w:ascii="Times Roman" w:hAnsi="Times Roman"/>
        </w:rPr>
        <w:t xml:space="preserve">  </w:t>
      </w:r>
      <w:r>
        <w:rPr>
          <w:rFonts w:ascii="Times Roman" w:hAnsi="Times Roman"/>
        </w:rPr>
        <w:t>5%</w:t>
      </w:r>
    </w:p>
    <w:p w:rsidR="009B706E" w:rsidRDefault="009B706E" w:rsidP="009B706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 xml:space="preserve">Mini-case submission (1): </w:t>
      </w:r>
      <w:r>
        <w:rPr>
          <w:rFonts w:ascii="Times Roman" w:hAnsi="Times Roman"/>
        </w:rPr>
        <w:tab/>
        <w:t>Group plus Peer Review</w:t>
      </w:r>
      <w:r>
        <w:rPr>
          <w:rFonts w:ascii="Times Roman" w:hAnsi="Times Roman"/>
        </w:rPr>
        <w:tab/>
      </w:r>
      <w:r>
        <w:rPr>
          <w:rFonts w:ascii="Times Roman" w:hAnsi="Times Roman"/>
        </w:rPr>
        <w:tab/>
      </w:r>
      <w:r w:rsidR="00A00909">
        <w:rPr>
          <w:rFonts w:ascii="Times Roman" w:hAnsi="Times Roman"/>
        </w:rPr>
        <w:t xml:space="preserve">  </w:t>
      </w:r>
      <w:r>
        <w:rPr>
          <w:rFonts w:ascii="Times Roman" w:hAnsi="Times Roman"/>
        </w:rPr>
        <w:t>5%</w:t>
      </w:r>
    </w:p>
    <w:p w:rsidR="00FA3001" w:rsidRDefault="0000160C" w:rsidP="004C65DE">
      <w:pPr>
        <w:numPr>
          <w:ilvl w:val="0"/>
          <w:numId w:val="2"/>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Case submissions</w:t>
      </w:r>
      <w:r w:rsidR="00CB65D7">
        <w:rPr>
          <w:rFonts w:ascii="Times Roman" w:hAnsi="Times Roman"/>
        </w:rPr>
        <w:t xml:space="preserve"> (</w:t>
      </w:r>
      <w:r w:rsidR="009B706E">
        <w:rPr>
          <w:rFonts w:ascii="Times Roman" w:hAnsi="Times Roman"/>
        </w:rPr>
        <w:t>3</w:t>
      </w:r>
      <w:r w:rsidR="00CB65D7">
        <w:rPr>
          <w:rFonts w:ascii="Times Roman" w:hAnsi="Times Roman"/>
        </w:rPr>
        <w:t>)</w:t>
      </w:r>
      <w:r w:rsidR="00FA3001">
        <w:rPr>
          <w:rFonts w:ascii="Times Roman" w:hAnsi="Times Roman"/>
        </w:rPr>
        <w:t>:</w:t>
      </w:r>
      <w:r>
        <w:rPr>
          <w:rFonts w:ascii="Times Roman" w:hAnsi="Times Roman"/>
        </w:rPr>
        <w:tab/>
      </w:r>
      <w:r w:rsidR="00D056DB">
        <w:rPr>
          <w:rFonts w:ascii="Times Roman" w:hAnsi="Times Roman"/>
        </w:rPr>
        <w:t>Group plus Peer Review</w:t>
      </w:r>
      <w:r w:rsidR="00A42C75">
        <w:rPr>
          <w:rFonts w:ascii="Times Roman" w:hAnsi="Times Roman"/>
        </w:rPr>
        <w:tab/>
      </w:r>
      <w:r w:rsidR="00390851">
        <w:rPr>
          <w:rFonts w:ascii="Times Roman" w:hAnsi="Times Roman"/>
        </w:rPr>
        <w:tab/>
        <w:t>30</w:t>
      </w:r>
      <w:r w:rsidR="00D056DB">
        <w:rPr>
          <w:rFonts w:ascii="Times Roman" w:hAnsi="Times Roman"/>
        </w:rPr>
        <w:t>%</w:t>
      </w:r>
    </w:p>
    <w:p w:rsidR="00CB65D7" w:rsidRDefault="00CB65D7"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Capsto</w:t>
      </w:r>
      <w:r w:rsidR="00390851">
        <w:rPr>
          <w:rFonts w:ascii="Times Roman" w:hAnsi="Times Roman"/>
        </w:rPr>
        <w:t>ne:</w:t>
      </w:r>
      <w:r w:rsidR="00390851">
        <w:rPr>
          <w:rFonts w:ascii="Times Roman" w:hAnsi="Times Roman"/>
        </w:rPr>
        <w:tab/>
      </w:r>
      <w:r w:rsidR="00390851">
        <w:rPr>
          <w:rFonts w:ascii="Times Roman" w:hAnsi="Times Roman"/>
        </w:rPr>
        <w:tab/>
      </w:r>
      <w:r w:rsidR="00390851">
        <w:rPr>
          <w:rFonts w:ascii="Times Roman" w:hAnsi="Times Roman"/>
        </w:rPr>
        <w:tab/>
        <w:t>Group plus Peer Review</w:t>
      </w:r>
      <w:r w:rsidR="00390851">
        <w:rPr>
          <w:rFonts w:ascii="Times Roman" w:hAnsi="Times Roman"/>
        </w:rPr>
        <w:tab/>
      </w:r>
      <w:r w:rsidR="00390851">
        <w:rPr>
          <w:rFonts w:ascii="Times Roman" w:hAnsi="Times Roman"/>
        </w:rPr>
        <w:tab/>
        <w:t>15</w:t>
      </w:r>
      <w:r>
        <w:rPr>
          <w:rFonts w:ascii="Times Roman" w:hAnsi="Times Roman"/>
        </w:rPr>
        <w:t>%</w:t>
      </w:r>
      <w:r>
        <w:rPr>
          <w:rFonts w:ascii="Times Roman" w:hAnsi="Times Roman"/>
        </w:rPr>
        <w:tab/>
      </w:r>
    </w:p>
    <w:p w:rsidR="00FA3001" w:rsidRDefault="00FA3001" w:rsidP="00FA3001">
      <w:pPr>
        <w:tabs>
          <w:tab w:val="left" w:pos="-720"/>
        </w:tabs>
        <w:ind w:left="720" w:hanging="720"/>
        <w:rPr>
          <w:rFonts w:ascii="Times Roman" w:hAnsi="Times Roman"/>
          <w:smallCaps/>
        </w:rPr>
      </w:pPr>
    </w:p>
    <w:p w:rsidR="00DD0E5E" w:rsidRDefault="00DD0E5E" w:rsidP="00DD0E5E">
      <w:pPr>
        <w:tabs>
          <w:tab w:val="left" w:pos="-720"/>
        </w:tabs>
        <w:ind w:left="720" w:hanging="720"/>
        <w:rPr>
          <w:rFonts w:ascii="Times Roman" w:hAnsi="Times Roman"/>
        </w:rPr>
      </w:pPr>
      <w:r w:rsidRPr="00DD0E5E">
        <w:rPr>
          <w:rFonts w:ascii="Times Roman" w:hAnsi="Times Roman"/>
          <w:smallCaps/>
        </w:rPr>
        <w:t>1.</w:t>
      </w:r>
      <w:r w:rsidR="002A1233">
        <w:rPr>
          <w:rFonts w:ascii="Times Roman" w:hAnsi="Times Roman"/>
          <w:smallCaps/>
        </w:rPr>
        <w:t xml:space="preserve"> Course</w:t>
      </w:r>
      <w:r>
        <w:rPr>
          <w:rFonts w:ascii="Times Roman" w:hAnsi="Times Roman"/>
          <w:smallCaps/>
        </w:rPr>
        <w:t xml:space="preserve"> Contribution = </w:t>
      </w:r>
      <w:r>
        <w:rPr>
          <w:rFonts w:ascii="Times Roman" w:hAnsi="Times Roman"/>
        </w:rPr>
        <w:t xml:space="preserve">Your contributions to create and enhance a </w:t>
      </w:r>
      <w:r w:rsidRPr="00DD0E5E">
        <w:rPr>
          <w:rFonts w:ascii="Times Roman" w:hAnsi="Times Roman"/>
          <w:i/>
        </w:rPr>
        <w:t>positive learning environment</w:t>
      </w:r>
      <w:r>
        <w:rPr>
          <w:rFonts w:ascii="Times Roman" w:hAnsi="Times Roman"/>
        </w:rPr>
        <w:t xml:space="preserve"> for this course.  </w:t>
      </w:r>
      <w:r w:rsidR="00CB63A3">
        <w:rPr>
          <w:rFonts w:ascii="Times Roman" w:hAnsi="Times Roman"/>
        </w:rPr>
        <w:t xml:space="preserve">To create this environment, </w:t>
      </w:r>
      <w:r w:rsidR="001C2654">
        <w:rPr>
          <w:szCs w:val="22"/>
        </w:rPr>
        <w:t>computers should</w:t>
      </w:r>
      <w:r w:rsidR="00CB63A3">
        <w:rPr>
          <w:szCs w:val="22"/>
        </w:rPr>
        <w:t xml:space="preserve"> only be used in class for “honest note taking” because other use only creates distraction.  </w:t>
      </w:r>
      <w:r>
        <w:rPr>
          <w:rFonts w:ascii="Times Roman" w:hAnsi="Times Roman"/>
        </w:rPr>
        <w:t>Grading will be based on the quality and impact of your contributions, not on quantity (although a minimum amount of the latter is necessary to deliver on the former.)</w:t>
      </w:r>
    </w:p>
    <w:p w:rsidR="00DD0E5E" w:rsidRDefault="00DD0E5E" w:rsidP="00DD0E5E">
      <w:pPr>
        <w:tabs>
          <w:tab w:val="left" w:pos="-720"/>
        </w:tabs>
        <w:rPr>
          <w:rFonts w:ascii="Times Roman" w:hAnsi="Times Roman"/>
        </w:rPr>
      </w:pPr>
    </w:p>
    <w:p w:rsidR="00DD0E5E" w:rsidRDefault="00DD0E5E" w:rsidP="00DD0E5E">
      <w:pPr>
        <w:tabs>
          <w:tab w:val="left" w:pos="-720"/>
        </w:tabs>
        <w:ind w:left="720"/>
        <w:rPr>
          <w:rFonts w:ascii="Times Roman" w:hAnsi="Times Roman"/>
        </w:rPr>
      </w:pPr>
      <w:r>
        <w:rPr>
          <w:rFonts w:ascii="Times Roman" w:hAnsi="Times Roman"/>
          <w:smallCaps/>
        </w:rPr>
        <w:t xml:space="preserve">Voluntary: </w:t>
      </w:r>
      <w:r>
        <w:rPr>
          <w:rFonts w:ascii="Times Roman" w:hAnsi="Times Roman"/>
        </w:rPr>
        <w:t>In-class contribution will consist of voluntary contributions</w:t>
      </w:r>
      <w:r w:rsidR="00B96276">
        <w:rPr>
          <w:rFonts w:ascii="Times Roman" w:hAnsi="Times Roman"/>
        </w:rPr>
        <w:t xml:space="preserve"> and</w:t>
      </w:r>
      <w:r>
        <w:rPr>
          <w:rFonts w:ascii="Times Roman" w:hAnsi="Times Roman"/>
        </w:rPr>
        <w:t xml:space="preserve"> </w:t>
      </w:r>
      <w:r w:rsidR="00E73D7F">
        <w:rPr>
          <w:rFonts w:ascii="Times Roman" w:hAnsi="Times Roman"/>
        </w:rPr>
        <w:t xml:space="preserve">occasional cold </w:t>
      </w:r>
      <w:r>
        <w:rPr>
          <w:rFonts w:ascii="Times Roman" w:hAnsi="Times Roman"/>
        </w:rPr>
        <w:t>call</w:t>
      </w:r>
      <w:r w:rsidR="00B96276">
        <w:rPr>
          <w:rFonts w:ascii="Times Roman" w:hAnsi="Times Roman"/>
        </w:rPr>
        <w:t>s</w:t>
      </w:r>
      <w:r>
        <w:rPr>
          <w:rFonts w:ascii="Times Roman" w:hAnsi="Times Roman"/>
        </w:rPr>
        <w:t xml:space="preserve">, usually to answer opening questions.  </w:t>
      </w:r>
      <w:r w:rsidR="00E73D7F">
        <w:rPr>
          <w:rFonts w:ascii="Times Roman" w:hAnsi="Times Roman"/>
        </w:rPr>
        <w:t xml:space="preserve">Please leave your name-card up for the entire duration of each class and keep the same seat for the duration of the quarter.  </w:t>
      </w:r>
      <w:r>
        <w:rPr>
          <w:rFonts w:ascii="Times Roman" w:hAnsi="Times Roman"/>
        </w:rPr>
        <w:t>(Although cold calling may increase anxiety, the GMA suggests that “supportive” cold calling encourages you to be better prepared for class and as a result improves the overall class discussion.)  A thorough preparation of the assigned materials is all that is necessary for such leadoff questions.  If you feel uncomfortable with being called on in class please let me know in advance so that we can agree on an alternative mode of interaction.</w:t>
      </w:r>
    </w:p>
    <w:p w:rsidR="00107D7F" w:rsidRDefault="00107D7F" w:rsidP="00DD0E5E">
      <w:pPr>
        <w:tabs>
          <w:tab w:val="left" w:pos="-720"/>
        </w:tabs>
        <w:ind w:left="720"/>
        <w:rPr>
          <w:rFonts w:ascii="Times Roman" w:hAnsi="Times Roman"/>
          <w:smallCaps/>
        </w:rPr>
      </w:pPr>
    </w:p>
    <w:p w:rsidR="009009C4" w:rsidRPr="009009C4" w:rsidRDefault="009009C4" w:rsidP="00107D7F">
      <w:pPr>
        <w:suppressAutoHyphens/>
        <w:ind w:left="720"/>
        <w:jc w:val="left"/>
        <w:rPr>
          <w:szCs w:val="22"/>
        </w:rPr>
      </w:pPr>
      <w:r>
        <w:rPr>
          <w:rFonts w:ascii="Times Roman" w:hAnsi="Times Roman"/>
          <w:smallCaps/>
        </w:rPr>
        <w:t xml:space="preserve">Attendance and </w:t>
      </w:r>
      <w:proofErr w:type="spellStart"/>
      <w:r>
        <w:rPr>
          <w:rFonts w:ascii="Times Roman" w:hAnsi="Times Roman"/>
          <w:smallCaps/>
        </w:rPr>
        <w:t>ClassRoom</w:t>
      </w:r>
      <w:proofErr w:type="spellEnd"/>
      <w:r>
        <w:rPr>
          <w:rFonts w:ascii="Times Roman" w:hAnsi="Times Roman"/>
          <w:smallCaps/>
        </w:rPr>
        <w:t xml:space="preserve"> </w:t>
      </w:r>
      <w:proofErr w:type="spellStart"/>
      <w:r>
        <w:rPr>
          <w:rFonts w:ascii="Times Roman" w:hAnsi="Times Roman"/>
          <w:smallCaps/>
        </w:rPr>
        <w:t>Etiquete</w:t>
      </w:r>
      <w:proofErr w:type="spellEnd"/>
      <w:r>
        <w:rPr>
          <w:rFonts w:ascii="Times Roman" w:hAnsi="Times Roman"/>
          <w:smallCaps/>
        </w:rPr>
        <w:t xml:space="preserve">: </w:t>
      </w:r>
      <w:r>
        <w:rPr>
          <w:szCs w:val="22"/>
        </w:rPr>
        <w:t xml:space="preserve">While I hope you will find it valuable to attend class and will decide to do so, attendance is </w:t>
      </w:r>
      <w:r>
        <w:rPr>
          <w:i/>
          <w:szCs w:val="22"/>
        </w:rPr>
        <w:t>not</w:t>
      </w:r>
      <w:r>
        <w:rPr>
          <w:szCs w:val="22"/>
        </w:rPr>
        <w:t xml:space="preserve"> mandatory.  </w:t>
      </w:r>
      <w:r w:rsidRPr="009D6FFC">
        <w:rPr>
          <w:szCs w:val="22"/>
        </w:rPr>
        <w:t xml:space="preserve">There is no penalty for missing classes, except that </w:t>
      </w:r>
      <w:r>
        <w:rPr>
          <w:szCs w:val="22"/>
        </w:rPr>
        <w:t>it will of course reduc</w:t>
      </w:r>
      <w:r w:rsidR="001753FE">
        <w:rPr>
          <w:szCs w:val="22"/>
        </w:rPr>
        <w:t>e your opportunities for earning</w:t>
      </w:r>
      <w:r w:rsidRPr="009D6FFC">
        <w:rPr>
          <w:szCs w:val="22"/>
        </w:rPr>
        <w:t xml:space="preserve"> class participation points.  </w:t>
      </w:r>
      <w:r>
        <w:rPr>
          <w:szCs w:val="22"/>
        </w:rPr>
        <w:t>When you attend, you will be expected to fully follow the principles of the Kellogg code of classroom etiquette (</w:t>
      </w:r>
      <w:hyperlink r:id="rId13" w:history="1">
        <w:r w:rsidR="00CB63A3" w:rsidRPr="002277C0">
          <w:rPr>
            <w:rStyle w:val="Hyperlink"/>
            <w:szCs w:val="22"/>
          </w:rPr>
          <w:t>http://www.kellogg.northwestern.edu/stu_aff/policies/etiquette.htm</w:t>
        </w:r>
      </w:hyperlink>
      <w:r>
        <w:rPr>
          <w:szCs w:val="22"/>
        </w:rPr>
        <w:t xml:space="preserve">).  </w:t>
      </w:r>
      <w:r w:rsidR="00434738">
        <w:rPr>
          <w:szCs w:val="22"/>
        </w:rPr>
        <w:t>In addition, t</w:t>
      </w:r>
      <w:r w:rsidR="00CB63A3">
        <w:rPr>
          <w:szCs w:val="22"/>
        </w:rPr>
        <w:t>o maintain a positive learning environment, the use of your computer in the classroom is interpreted as your honor statement that you are only taking “honest notes.”</w:t>
      </w:r>
    </w:p>
    <w:p w:rsidR="00DD0E5E" w:rsidRDefault="00DD0E5E" w:rsidP="00DD0E5E">
      <w:pPr>
        <w:tabs>
          <w:tab w:val="left" w:pos="-720"/>
        </w:tabs>
        <w:rPr>
          <w:rFonts w:ascii="Times Roman" w:hAnsi="Times Roman"/>
          <w:smallCaps/>
        </w:rPr>
      </w:pPr>
    </w:p>
    <w:p w:rsidR="00127281" w:rsidRDefault="00127281" w:rsidP="00127281">
      <w:pPr>
        <w:suppressAutoHyphens/>
        <w:ind w:left="720" w:hanging="720"/>
      </w:pPr>
      <w:r>
        <w:rPr>
          <w:rFonts w:ascii="Times Roman" w:hAnsi="Times Roman"/>
          <w:smallCaps/>
        </w:rPr>
        <w:t>2</w:t>
      </w:r>
      <w:r w:rsidRPr="00DD0E5E">
        <w:rPr>
          <w:rFonts w:ascii="Times Roman" w:hAnsi="Times Roman"/>
          <w:smallCaps/>
        </w:rPr>
        <w:t>.</w:t>
      </w:r>
      <w:r>
        <w:rPr>
          <w:rFonts w:ascii="Times Roman" w:hAnsi="Times Roman"/>
          <w:smallCaps/>
        </w:rPr>
        <w:t xml:space="preserve"> Final Exam = </w:t>
      </w:r>
      <w:r>
        <w:t xml:space="preserve">in-class, closed-book so </w:t>
      </w:r>
      <w:r w:rsidR="001866D7">
        <w:t>it can</w:t>
      </w:r>
      <w:r>
        <w:t xml:space="preserve"> focus on </w:t>
      </w:r>
      <w:r w:rsidR="001866D7">
        <w:t xml:space="preserve">first-order, </w:t>
      </w:r>
      <w:r>
        <w:t xml:space="preserve">qualitative questions.  </w:t>
      </w:r>
    </w:p>
    <w:p w:rsidR="00127281" w:rsidRDefault="00127281" w:rsidP="007D2556">
      <w:pPr>
        <w:suppressAutoHyphens/>
        <w:ind w:left="720" w:hanging="720"/>
        <w:rPr>
          <w:rFonts w:ascii="Times Roman" w:hAnsi="Times Roman"/>
          <w:smallCaps/>
        </w:rPr>
      </w:pPr>
    </w:p>
    <w:p w:rsidR="00ED0F7A" w:rsidRDefault="001866D7" w:rsidP="007D2556">
      <w:pPr>
        <w:suppressAutoHyphens/>
        <w:ind w:left="720" w:hanging="720"/>
      </w:pPr>
      <w:r>
        <w:rPr>
          <w:rFonts w:ascii="Times Roman" w:hAnsi="Times Roman"/>
          <w:smallCaps/>
        </w:rPr>
        <w:t>3</w:t>
      </w:r>
      <w:r w:rsidR="007D2556" w:rsidRPr="00DD0E5E">
        <w:rPr>
          <w:rFonts w:ascii="Times Roman" w:hAnsi="Times Roman"/>
          <w:smallCaps/>
        </w:rPr>
        <w:t>.</w:t>
      </w:r>
      <w:r w:rsidR="004C3B5D">
        <w:rPr>
          <w:rFonts w:ascii="Times Roman" w:hAnsi="Times Roman"/>
          <w:smallCaps/>
        </w:rPr>
        <w:t xml:space="preserve"> Case Submissions =</w:t>
      </w:r>
      <w:r w:rsidR="007D2556">
        <w:rPr>
          <w:rFonts w:ascii="Times Roman" w:hAnsi="Times Roman"/>
          <w:smallCaps/>
        </w:rPr>
        <w:t xml:space="preserve"> </w:t>
      </w:r>
      <w:r w:rsidR="004C3B5D">
        <w:t>underlined in the table above and</w:t>
      </w:r>
      <w:r w:rsidR="007D2556">
        <w:t xml:space="preserve"> to be done in group.  Please read </w:t>
      </w:r>
      <w:r w:rsidR="007D2556" w:rsidRPr="007D2556">
        <w:rPr>
          <w:i/>
        </w:rPr>
        <w:t xml:space="preserve">guidelines for </w:t>
      </w:r>
      <w:r w:rsidR="00DA0DD1">
        <w:rPr>
          <w:i/>
        </w:rPr>
        <w:t xml:space="preserve">case </w:t>
      </w:r>
      <w:r w:rsidR="007D2556" w:rsidRPr="007D2556">
        <w:rPr>
          <w:i/>
        </w:rPr>
        <w:t>write-ups</w:t>
      </w:r>
      <w:r w:rsidR="007D2556">
        <w:t xml:space="preserve"> later in this syllabus.</w:t>
      </w:r>
      <w:r w:rsidR="003764C2">
        <w:t xml:space="preserve">  </w:t>
      </w:r>
    </w:p>
    <w:p w:rsidR="00B96276" w:rsidRDefault="00B96276" w:rsidP="007D2556">
      <w:pPr>
        <w:suppressAutoHyphens/>
        <w:ind w:left="720" w:hanging="720"/>
      </w:pPr>
    </w:p>
    <w:p w:rsidR="002653A8" w:rsidRDefault="00FA3001" w:rsidP="007D2556">
      <w:pPr>
        <w:tabs>
          <w:tab w:val="left" w:pos="-720"/>
        </w:tabs>
        <w:ind w:left="720"/>
        <w:rPr>
          <w:rFonts w:ascii="Times Roman" w:hAnsi="Times Roman"/>
        </w:rPr>
      </w:pPr>
      <w:r>
        <w:rPr>
          <w:rFonts w:ascii="Times Roman" w:hAnsi="Times Roman"/>
          <w:smallCaps/>
        </w:rPr>
        <w:t xml:space="preserve">Groups </w:t>
      </w:r>
      <w:r>
        <w:rPr>
          <w:rFonts w:ascii="Times Roman" w:hAnsi="Times Roman"/>
        </w:rPr>
        <w:t xml:space="preserve">should have </w:t>
      </w:r>
      <w:r w:rsidRPr="00ED0F7A">
        <w:rPr>
          <w:rFonts w:ascii="Times Roman" w:hAnsi="Times Roman"/>
          <w:i/>
          <w:iCs/>
          <w:u w:val="single"/>
        </w:rPr>
        <w:t xml:space="preserve">five </w:t>
      </w:r>
      <w:r w:rsidRPr="00ED0F7A">
        <w:rPr>
          <w:rFonts w:ascii="Times Roman" w:hAnsi="Times Roman"/>
          <w:u w:val="single"/>
        </w:rPr>
        <w:t>students</w:t>
      </w:r>
      <w:r>
        <w:rPr>
          <w:rFonts w:ascii="Times Roman" w:hAnsi="Times Roman"/>
        </w:rPr>
        <w:t xml:space="preserve">, each of them bringing different strengths to the table.  To increase the learning from the skills and knowledge that each person brings to the group, </w:t>
      </w:r>
      <w:r w:rsidRPr="00ED0F7A">
        <w:rPr>
          <w:rFonts w:ascii="Times Roman" w:hAnsi="Times Roman"/>
          <w:u w:val="single"/>
        </w:rPr>
        <w:t>groups must be balanced</w:t>
      </w:r>
      <w:r>
        <w:rPr>
          <w:rFonts w:ascii="Times Roman" w:hAnsi="Times Roman"/>
        </w:rPr>
        <w:t xml:space="preserve">.  For example, groups must balance </w:t>
      </w:r>
      <w:r w:rsidR="00011E40">
        <w:rPr>
          <w:rFonts w:ascii="Times Roman" w:hAnsi="Times Roman"/>
        </w:rPr>
        <w:t>2Y</w:t>
      </w:r>
      <w:r w:rsidR="001C17C9">
        <w:rPr>
          <w:rFonts w:ascii="Times Roman" w:hAnsi="Times Roman"/>
        </w:rPr>
        <w:t>s</w:t>
      </w:r>
      <w:r>
        <w:rPr>
          <w:rFonts w:ascii="Times Roman" w:hAnsi="Times Roman"/>
        </w:rPr>
        <w:t xml:space="preserve">, </w:t>
      </w:r>
      <w:r w:rsidR="00011E40">
        <w:rPr>
          <w:rFonts w:ascii="Times Roman" w:hAnsi="Times Roman"/>
        </w:rPr>
        <w:t>1Y</w:t>
      </w:r>
      <w:r>
        <w:rPr>
          <w:rFonts w:ascii="Times Roman" w:hAnsi="Times Roman"/>
        </w:rPr>
        <w:t>s</w:t>
      </w:r>
      <w:r w:rsidR="001C17C9">
        <w:rPr>
          <w:rFonts w:ascii="Times Roman" w:hAnsi="Times Roman"/>
        </w:rPr>
        <w:t xml:space="preserve">, </w:t>
      </w:r>
      <w:r w:rsidR="00C95F64">
        <w:rPr>
          <w:rFonts w:ascii="Times Roman" w:hAnsi="Times Roman"/>
        </w:rPr>
        <w:t xml:space="preserve">Exchange students, JDMBAs </w:t>
      </w:r>
      <w:r w:rsidR="002369BE">
        <w:rPr>
          <w:rFonts w:ascii="Times Roman" w:hAnsi="Times Roman"/>
        </w:rPr>
        <w:t xml:space="preserve">and </w:t>
      </w:r>
      <w:r>
        <w:rPr>
          <w:rFonts w:ascii="Times Roman" w:hAnsi="Times Roman"/>
        </w:rPr>
        <w:t>MMMs</w:t>
      </w:r>
      <w:r w:rsidR="002F6842">
        <w:rPr>
          <w:rFonts w:ascii="Times Roman" w:hAnsi="Times Roman"/>
        </w:rPr>
        <w:t xml:space="preserve">, </w:t>
      </w:r>
      <w:r w:rsidR="002F6842" w:rsidRPr="00ED0F7A">
        <w:rPr>
          <w:rFonts w:ascii="Times Roman" w:hAnsi="Times Roman"/>
        </w:rPr>
        <w:t>as well as geographical origins</w:t>
      </w:r>
      <w:r>
        <w:rPr>
          <w:rFonts w:ascii="Times Roman" w:hAnsi="Times Roman"/>
        </w:rPr>
        <w:t xml:space="preserve"> to benefit from cross-learning and multi-disciplinary experiences.  You will have an opportunity to form </w:t>
      </w:r>
      <w:r w:rsidR="00E77A73">
        <w:rPr>
          <w:rFonts w:ascii="Times Roman" w:hAnsi="Times Roman"/>
        </w:rPr>
        <w:t>groups during the first class.</w:t>
      </w:r>
    </w:p>
    <w:p w:rsidR="00104679" w:rsidRDefault="00104679" w:rsidP="007D2556">
      <w:pPr>
        <w:tabs>
          <w:tab w:val="left" w:pos="-720"/>
        </w:tabs>
        <w:ind w:left="720"/>
        <w:rPr>
          <w:rFonts w:ascii="Times Roman" w:hAnsi="Times Roman"/>
        </w:rPr>
      </w:pPr>
    </w:p>
    <w:p w:rsidR="00104679" w:rsidRDefault="00104679" w:rsidP="00104679">
      <w:pPr>
        <w:suppressAutoHyphens/>
        <w:ind w:left="720" w:hanging="720"/>
      </w:pPr>
      <w:r>
        <w:rPr>
          <w:rFonts w:ascii="Times Roman" w:hAnsi="Times Roman"/>
          <w:smallCaps/>
        </w:rPr>
        <w:t>4</w:t>
      </w:r>
      <w:r w:rsidRPr="00DD0E5E">
        <w:rPr>
          <w:rFonts w:ascii="Times Roman" w:hAnsi="Times Roman"/>
          <w:smallCaps/>
        </w:rPr>
        <w:t>.</w:t>
      </w:r>
      <w:r>
        <w:rPr>
          <w:rFonts w:ascii="Times Roman" w:hAnsi="Times Roman"/>
          <w:smallCaps/>
        </w:rPr>
        <w:t xml:space="preserve"> Mini-Case Submissions = </w:t>
      </w:r>
      <w:r>
        <w:t>the</w:t>
      </w:r>
      <w:r w:rsidR="004C3B5D">
        <w:t>s</w:t>
      </w:r>
      <w:r>
        <w:t xml:space="preserve">e </w:t>
      </w:r>
      <w:r w:rsidR="00A00909">
        <w:t xml:space="preserve">are </w:t>
      </w:r>
      <w:r w:rsidR="004C3B5D">
        <w:t>short submissions</w:t>
      </w:r>
      <w:r>
        <w:t xml:space="preserve">.  Please read </w:t>
      </w:r>
      <w:r w:rsidRPr="007D2556">
        <w:rPr>
          <w:i/>
        </w:rPr>
        <w:t xml:space="preserve">guidelines for </w:t>
      </w:r>
      <w:r w:rsidR="004C3B5D">
        <w:rPr>
          <w:i/>
        </w:rPr>
        <w:t xml:space="preserve">mini </w:t>
      </w:r>
      <w:r>
        <w:rPr>
          <w:i/>
        </w:rPr>
        <w:t xml:space="preserve">case </w:t>
      </w:r>
      <w:r w:rsidRPr="007D2556">
        <w:rPr>
          <w:i/>
        </w:rPr>
        <w:t>write-ups</w:t>
      </w:r>
      <w:r>
        <w:t xml:space="preserve"> later in this syllabus.  </w:t>
      </w:r>
    </w:p>
    <w:p w:rsidR="00104679" w:rsidRDefault="00104679" w:rsidP="007D2556">
      <w:pPr>
        <w:tabs>
          <w:tab w:val="left" w:pos="-720"/>
        </w:tabs>
        <w:ind w:left="720"/>
        <w:rPr>
          <w:rFonts w:ascii="Times Roman" w:hAnsi="Times Roman"/>
        </w:rPr>
      </w:pPr>
    </w:p>
    <w:p w:rsidR="001866D7" w:rsidRDefault="001866D7" w:rsidP="001866D7">
      <w:pPr>
        <w:suppressAutoHyphens/>
        <w:ind w:left="720" w:hanging="720"/>
      </w:pPr>
      <w:r>
        <w:rPr>
          <w:rFonts w:ascii="Times Roman" w:hAnsi="Times Roman"/>
          <w:smallCaps/>
        </w:rPr>
        <w:t>5</w:t>
      </w:r>
      <w:r w:rsidRPr="00DD0E5E">
        <w:rPr>
          <w:rFonts w:ascii="Times Roman" w:hAnsi="Times Roman"/>
          <w:smallCaps/>
        </w:rPr>
        <w:t>.</w:t>
      </w:r>
      <w:r>
        <w:rPr>
          <w:rFonts w:ascii="Times Roman" w:hAnsi="Times Roman"/>
          <w:smallCaps/>
        </w:rPr>
        <w:t xml:space="preserve"> Capstone = </w:t>
      </w:r>
      <w:r>
        <w:t xml:space="preserve">a group assignment to integrate the course </w:t>
      </w:r>
      <w:proofErr w:type="spellStart"/>
      <w:r>
        <w:t>learnings</w:t>
      </w:r>
      <w:proofErr w:type="spellEnd"/>
      <w:r>
        <w:t xml:space="preserve"> near the end of the quarter.  Specifics will be given in class.  </w:t>
      </w:r>
    </w:p>
    <w:p w:rsidR="002653A8" w:rsidRDefault="002653A8" w:rsidP="001866D7">
      <w:pPr>
        <w:tabs>
          <w:tab w:val="left" w:pos="-720"/>
        </w:tabs>
        <w:rPr>
          <w:rFonts w:ascii="Times Roman" w:hAnsi="Times Roman"/>
        </w:rPr>
      </w:pPr>
    </w:p>
    <w:p w:rsidR="001866D7" w:rsidRDefault="001866D7" w:rsidP="007D2556">
      <w:pPr>
        <w:tabs>
          <w:tab w:val="left" w:pos="-720"/>
        </w:tabs>
        <w:ind w:left="720"/>
        <w:rPr>
          <w:rFonts w:ascii="Times Roman" w:hAnsi="Times Roman"/>
        </w:rPr>
      </w:pPr>
    </w:p>
    <w:p w:rsidR="002369BE" w:rsidRDefault="001866D7" w:rsidP="002369BE">
      <w:pPr>
        <w:tabs>
          <w:tab w:val="left" w:pos="-720"/>
        </w:tabs>
        <w:ind w:left="720" w:hanging="720"/>
        <w:rPr>
          <w:rFonts w:ascii="Times Roman" w:hAnsi="Times Roman"/>
          <w:smallCaps/>
        </w:rPr>
      </w:pPr>
      <w:r>
        <w:rPr>
          <w:rFonts w:ascii="Times Roman" w:hAnsi="Times Roman"/>
          <w:smallCaps/>
        </w:rPr>
        <w:t>*</w:t>
      </w:r>
      <w:r w:rsidR="002369BE">
        <w:rPr>
          <w:rFonts w:ascii="Times Roman" w:hAnsi="Times Roman"/>
          <w:smallCaps/>
        </w:rPr>
        <w:t xml:space="preserve">. </w:t>
      </w:r>
      <w:r w:rsidR="002653A8">
        <w:rPr>
          <w:rFonts w:ascii="Times Roman" w:hAnsi="Times Roman"/>
          <w:smallCaps/>
        </w:rPr>
        <w:t xml:space="preserve">Honor Code </w:t>
      </w:r>
    </w:p>
    <w:p w:rsidR="00873F24" w:rsidRDefault="002369BE" w:rsidP="002369BE">
      <w:pPr>
        <w:tabs>
          <w:tab w:val="left" w:pos="-720"/>
        </w:tabs>
        <w:ind w:left="720" w:hanging="720"/>
        <w:rPr>
          <w:spacing w:val="-3"/>
          <w:szCs w:val="22"/>
        </w:rPr>
      </w:pPr>
      <w:r>
        <w:rPr>
          <w:rFonts w:ascii="Times Roman" w:hAnsi="Times Roman"/>
          <w:smallCaps/>
        </w:rPr>
        <w:tab/>
        <w:t xml:space="preserve">a. </w:t>
      </w:r>
      <w:r w:rsidR="00254FE3">
        <w:rPr>
          <w:rFonts w:ascii="Times Roman" w:hAnsi="Times Roman"/>
          <w:smallCaps/>
        </w:rPr>
        <w:t>Submission</w:t>
      </w:r>
      <w:r w:rsidR="001866D7">
        <w:rPr>
          <w:rFonts w:ascii="Times Roman" w:hAnsi="Times Roman"/>
          <w:smallCaps/>
        </w:rPr>
        <w:t>s</w:t>
      </w:r>
      <w:r w:rsidR="002653A8">
        <w:rPr>
          <w:rFonts w:ascii="Times Roman" w:hAnsi="Times Roman"/>
          <w:smallCaps/>
        </w:rPr>
        <w:t xml:space="preserve"> </w:t>
      </w:r>
      <w:r w:rsidR="002653A8" w:rsidRPr="002653A8">
        <w:rPr>
          <w:szCs w:val="22"/>
        </w:rPr>
        <w:t>may not be discussed with anyone outside your study group</w:t>
      </w:r>
      <w:r w:rsidR="001D5F3F">
        <w:rPr>
          <w:szCs w:val="22"/>
        </w:rPr>
        <w:t xml:space="preserve"> nor may you use other sources without acknowledgment</w:t>
      </w:r>
      <w:r w:rsidR="002653A8" w:rsidRPr="002653A8">
        <w:rPr>
          <w:szCs w:val="22"/>
        </w:rPr>
        <w:t xml:space="preserve">. </w:t>
      </w:r>
      <w:r w:rsidR="000F3894">
        <w:rPr>
          <w:szCs w:val="22"/>
        </w:rPr>
        <w:t xml:space="preserve"> </w:t>
      </w:r>
      <w:r w:rsidR="000F3894" w:rsidRPr="000F3894">
        <w:rPr>
          <w:szCs w:val="22"/>
        </w:rPr>
        <w:t xml:space="preserve">It is important that everyone has a level playing field so </w:t>
      </w:r>
      <w:r w:rsidR="000F3894">
        <w:rPr>
          <w:szCs w:val="22"/>
        </w:rPr>
        <w:t>this also</w:t>
      </w:r>
      <w:r w:rsidR="000F3894" w:rsidRPr="000F3894">
        <w:rPr>
          <w:szCs w:val="22"/>
        </w:rPr>
        <w:t xml:space="preserve"> mean</w:t>
      </w:r>
      <w:r w:rsidR="000F3894">
        <w:rPr>
          <w:szCs w:val="22"/>
        </w:rPr>
        <w:t>s</w:t>
      </w:r>
      <w:r w:rsidR="000F3894" w:rsidRPr="000F3894">
        <w:rPr>
          <w:szCs w:val="22"/>
        </w:rPr>
        <w:t xml:space="preserve"> that materials from previous years or websites cannot be used. I'm sure you understand.</w:t>
      </w:r>
      <w:r w:rsidR="002653A8" w:rsidRPr="002653A8">
        <w:rPr>
          <w:szCs w:val="22"/>
        </w:rPr>
        <w:t xml:space="preserve"> </w:t>
      </w:r>
      <w:r w:rsidR="001D5F3F">
        <w:rPr>
          <w:szCs w:val="22"/>
        </w:rPr>
        <w:t xml:space="preserve"> </w:t>
      </w:r>
      <w:r w:rsidR="002653A8" w:rsidRPr="002653A8">
        <w:rPr>
          <w:spacing w:val="-3"/>
          <w:szCs w:val="22"/>
        </w:rPr>
        <w:t xml:space="preserve">It </w:t>
      </w:r>
      <w:r w:rsidR="000F3894">
        <w:rPr>
          <w:spacing w:val="-3"/>
          <w:szCs w:val="22"/>
        </w:rPr>
        <w:t xml:space="preserve">also </w:t>
      </w:r>
      <w:r w:rsidR="002653A8" w:rsidRPr="002653A8">
        <w:rPr>
          <w:spacing w:val="-3"/>
          <w:szCs w:val="22"/>
        </w:rPr>
        <w:t xml:space="preserve">is extremely important and part of the honor code that each member of a group </w:t>
      </w:r>
      <w:r w:rsidR="00873F24">
        <w:rPr>
          <w:spacing w:val="-3"/>
          <w:szCs w:val="22"/>
        </w:rPr>
        <w:t xml:space="preserve">makes a </w:t>
      </w:r>
      <w:r w:rsidR="00873F24" w:rsidRPr="00873F24">
        <w:rPr>
          <w:b/>
          <w:spacing w:val="-3"/>
          <w:szCs w:val="22"/>
          <w:u w:val="single"/>
        </w:rPr>
        <w:t>material</w:t>
      </w:r>
      <w:r w:rsidR="00873F24">
        <w:rPr>
          <w:spacing w:val="-3"/>
          <w:szCs w:val="22"/>
        </w:rPr>
        <w:t xml:space="preserve"> </w:t>
      </w:r>
      <w:r w:rsidR="002653A8" w:rsidRPr="002653A8">
        <w:rPr>
          <w:spacing w:val="-3"/>
          <w:szCs w:val="22"/>
        </w:rPr>
        <w:t>contribut</w:t>
      </w:r>
      <w:r w:rsidR="00873F24">
        <w:rPr>
          <w:spacing w:val="-3"/>
          <w:szCs w:val="22"/>
        </w:rPr>
        <w:t>ion</w:t>
      </w:r>
      <w:r w:rsidR="002653A8" w:rsidRPr="002653A8">
        <w:rPr>
          <w:spacing w:val="-3"/>
          <w:szCs w:val="22"/>
        </w:rPr>
        <w:t xml:space="preserve"> to </w:t>
      </w:r>
      <w:r w:rsidR="002653A8" w:rsidRPr="00873F24">
        <w:rPr>
          <w:b/>
          <w:spacing w:val="-3"/>
          <w:szCs w:val="22"/>
          <w:u w:val="single"/>
        </w:rPr>
        <w:t>each</w:t>
      </w:r>
      <w:r w:rsidR="002653A8" w:rsidRPr="002653A8">
        <w:rPr>
          <w:spacing w:val="-3"/>
          <w:szCs w:val="22"/>
        </w:rPr>
        <w:t xml:space="preserve"> case analysis of the </w:t>
      </w:r>
      <w:r w:rsidR="002653A8" w:rsidRPr="00AE7703">
        <w:rPr>
          <w:spacing w:val="-3"/>
          <w:szCs w:val="22"/>
        </w:rPr>
        <w:t xml:space="preserve">group.  </w:t>
      </w:r>
      <w:r w:rsidR="002653A8" w:rsidRPr="00AE7703">
        <w:rPr>
          <w:i/>
          <w:spacing w:val="-3"/>
          <w:szCs w:val="22"/>
        </w:rPr>
        <w:t>If</w:t>
      </w:r>
      <w:r w:rsidR="002653A8" w:rsidRPr="002653A8">
        <w:rPr>
          <w:i/>
          <w:color w:val="0000FF"/>
          <w:spacing w:val="-3"/>
          <w:szCs w:val="22"/>
        </w:rPr>
        <w:t xml:space="preserve"> </w:t>
      </w:r>
      <w:r w:rsidR="002653A8" w:rsidRPr="00AE7703">
        <w:rPr>
          <w:i/>
          <w:spacing w:val="-3"/>
          <w:szCs w:val="22"/>
        </w:rPr>
        <w:t xml:space="preserve">any individual has not contributed for a particular write-up, s/he should not append his/her name to the case report but </w:t>
      </w:r>
      <w:r w:rsidR="005353FE" w:rsidRPr="00AE7703">
        <w:rPr>
          <w:i/>
          <w:spacing w:val="-3"/>
          <w:szCs w:val="22"/>
        </w:rPr>
        <w:t xml:space="preserve">can </w:t>
      </w:r>
      <w:r w:rsidR="002653A8" w:rsidRPr="00AE7703">
        <w:rPr>
          <w:i/>
          <w:spacing w:val="-3"/>
          <w:szCs w:val="22"/>
        </w:rPr>
        <w:t>submit a separate report his/her own.  It will also be the group’s responsibility to ensure that this happens.</w:t>
      </w:r>
      <w:r w:rsidR="00ED0F7A">
        <w:rPr>
          <w:i/>
          <w:spacing w:val="-3"/>
          <w:szCs w:val="22"/>
        </w:rPr>
        <w:t xml:space="preserve"> </w:t>
      </w:r>
      <w:r w:rsidR="00873F24" w:rsidRPr="00AE7703">
        <w:rPr>
          <w:spacing w:val="-3"/>
          <w:szCs w:val="22"/>
        </w:rPr>
        <w:t>Only one written report will be due per group per assignment.</w:t>
      </w:r>
    </w:p>
    <w:p w:rsidR="002369BE" w:rsidRDefault="002369BE" w:rsidP="002369BE">
      <w:pPr>
        <w:tabs>
          <w:tab w:val="left" w:pos="-720"/>
        </w:tabs>
        <w:ind w:left="720" w:hanging="720"/>
        <w:rPr>
          <w:spacing w:val="-3"/>
          <w:szCs w:val="22"/>
        </w:rPr>
      </w:pPr>
    </w:p>
    <w:p w:rsidR="004A6464" w:rsidRDefault="002A1233" w:rsidP="004A6464">
      <w:pPr>
        <w:tabs>
          <w:tab w:val="left" w:pos="-720"/>
        </w:tabs>
        <w:ind w:left="720"/>
        <w:rPr>
          <w:rFonts w:ascii="Times Roman" w:hAnsi="Times Roman"/>
        </w:rPr>
      </w:pPr>
      <w:r>
        <w:rPr>
          <w:rFonts w:ascii="Times Roman" w:hAnsi="Times Roman"/>
          <w:smallCaps/>
        </w:rPr>
        <w:t>B</w:t>
      </w:r>
      <w:r w:rsidR="002369BE">
        <w:rPr>
          <w:rFonts w:ascii="Times Roman" w:hAnsi="Times Roman"/>
          <w:smallCaps/>
        </w:rPr>
        <w:t xml:space="preserve">. </w:t>
      </w:r>
      <w:r w:rsidR="004A6464">
        <w:rPr>
          <w:rFonts w:ascii="Times Roman" w:hAnsi="Times Roman"/>
          <w:smallCaps/>
        </w:rPr>
        <w:t>Peer Evaluations</w:t>
      </w:r>
      <w:r w:rsidR="001866D7">
        <w:rPr>
          <w:rFonts w:ascii="Times Roman" w:hAnsi="Times Roman"/>
          <w:smallCaps/>
        </w:rPr>
        <w:t>:</w:t>
      </w:r>
      <w:r w:rsidR="004A6464">
        <w:rPr>
          <w:rFonts w:ascii="Times Roman" w:hAnsi="Times Roman"/>
          <w:smallCaps/>
        </w:rPr>
        <w:t xml:space="preserve"> </w:t>
      </w:r>
      <w:r w:rsidR="004A6464">
        <w:rPr>
          <w:rFonts w:ascii="Times Roman" w:hAnsi="Times Roman"/>
        </w:rPr>
        <w:t>Given the importance of group work in this class, each member should make every effort to contribute and carry his/her part of the load.  Your grade will reflect peer evaluations to be done at the end of the course.</w:t>
      </w:r>
    </w:p>
    <w:p w:rsidR="002369BE" w:rsidRDefault="002369BE" w:rsidP="004A6464">
      <w:pPr>
        <w:tabs>
          <w:tab w:val="left" w:pos="-720"/>
        </w:tabs>
        <w:ind w:left="720"/>
        <w:rPr>
          <w:rFonts w:ascii="Times Roman" w:hAnsi="Times Roman"/>
        </w:rPr>
      </w:pPr>
    </w:p>
    <w:p w:rsidR="002369BE" w:rsidRDefault="002A1233" w:rsidP="004A6464">
      <w:pPr>
        <w:tabs>
          <w:tab w:val="left" w:pos="-720"/>
        </w:tabs>
        <w:ind w:left="720"/>
        <w:rPr>
          <w:rFonts w:ascii="Times Roman" w:hAnsi="Times Roman"/>
        </w:rPr>
      </w:pPr>
      <w:r>
        <w:rPr>
          <w:rFonts w:ascii="Times Roman" w:hAnsi="Times Roman"/>
        </w:rPr>
        <w:t>C</w:t>
      </w:r>
      <w:r w:rsidR="002369BE">
        <w:rPr>
          <w:rFonts w:ascii="Times Roman" w:hAnsi="Times Roman"/>
        </w:rPr>
        <w:t>. Other parts of the honor code:</w:t>
      </w:r>
    </w:p>
    <w:p w:rsidR="002369BE" w:rsidRDefault="002369BE" w:rsidP="004A6464">
      <w:pPr>
        <w:tabs>
          <w:tab w:val="left" w:pos="-720"/>
        </w:tabs>
        <w:ind w:left="720"/>
        <w:rPr>
          <w:rFonts w:ascii="Times Roman" w:hAnsi="Times Roman"/>
        </w:rPr>
      </w:pPr>
    </w:p>
    <w:p w:rsidR="002369BE" w:rsidRDefault="002369BE" w:rsidP="00AD788D">
      <w:pPr>
        <w:numPr>
          <w:ilvl w:val="0"/>
          <w:numId w:val="27"/>
        </w:numPr>
        <w:tabs>
          <w:tab w:val="clear" w:pos="360"/>
          <w:tab w:val="left" w:pos="990"/>
        </w:tabs>
        <w:ind w:left="990"/>
        <w:jc w:val="left"/>
        <w:rPr>
          <w:spacing w:val="-3"/>
          <w:szCs w:val="22"/>
        </w:rPr>
      </w:pPr>
      <w:r>
        <w:rPr>
          <w:spacing w:val="-3"/>
          <w:szCs w:val="22"/>
        </w:rPr>
        <w:t xml:space="preserve">For </w:t>
      </w:r>
      <w:r w:rsidRPr="003B6250">
        <w:rPr>
          <w:b/>
          <w:bCs/>
          <w:spacing w:val="-3"/>
          <w:szCs w:val="22"/>
        </w:rPr>
        <w:t>standard violations of academic integrity</w:t>
      </w:r>
      <w:r>
        <w:rPr>
          <w:spacing w:val="-3"/>
          <w:szCs w:val="22"/>
        </w:rPr>
        <w:t xml:space="preserve">, please </w:t>
      </w:r>
      <w:r w:rsidR="00886472">
        <w:rPr>
          <w:spacing w:val="-3"/>
          <w:szCs w:val="22"/>
        </w:rPr>
        <w:t>see</w:t>
      </w:r>
      <w:r>
        <w:rPr>
          <w:spacing w:val="-3"/>
          <w:szCs w:val="22"/>
        </w:rPr>
        <w:t xml:space="preserve"> </w:t>
      </w:r>
      <w:hyperlink r:id="rId14" w:history="1">
        <w:r w:rsidRPr="00CF02BB">
          <w:rPr>
            <w:rStyle w:val="Hyperlink"/>
            <w:spacing w:val="-3"/>
            <w:szCs w:val="22"/>
          </w:rPr>
          <w:t>http://www.northwestern.edu/uacc/defines.html</w:t>
        </w:r>
      </w:hyperlink>
    </w:p>
    <w:p w:rsidR="002369BE" w:rsidRPr="002A1233" w:rsidRDefault="002369BE" w:rsidP="002A1233">
      <w:pPr>
        <w:numPr>
          <w:ilvl w:val="0"/>
          <w:numId w:val="27"/>
        </w:numPr>
        <w:tabs>
          <w:tab w:val="clear" w:pos="360"/>
          <w:tab w:val="left" w:pos="990"/>
        </w:tabs>
        <w:ind w:left="990"/>
        <w:jc w:val="left"/>
        <w:rPr>
          <w:spacing w:val="-3"/>
          <w:szCs w:val="22"/>
        </w:rPr>
      </w:pPr>
      <w:r>
        <w:rPr>
          <w:spacing w:val="-3"/>
          <w:szCs w:val="22"/>
        </w:rPr>
        <w:t xml:space="preserve">For a </w:t>
      </w:r>
      <w:r w:rsidRPr="003B6250">
        <w:rPr>
          <w:b/>
          <w:bCs/>
          <w:spacing w:val="-3"/>
          <w:szCs w:val="22"/>
        </w:rPr>
        <w:t>detailed discussion on plagiarism</w:t>
      </w:r>
      <w:r>
        <w:rPr>
          <w:spacing w:val="-3"/>
          <w:szCs w:val="22"/>
        </w:rPr>
        <w:t xml:space="preserve">, please see </w:t>
      </w:r>
      <w:hyperlink r:id="rId15" w:history="1">
        <w:r w:rsidRPr="00CF02BB">
          <w:rPr>
            <w:rStyle w:val="Hyperlink"/>
            <w:spacing w:val="-3"/>
            <w:szCs w:val="22"/>
          </w:rPr>
          <w:t>http://www.northwestern.edu/uacc/plagiar.html</w:t>
        </w:r>
      </w:hyperlink>
    </w:p>
    <w:p w:rsidR="005D04B2" w:rsidRDefault="008430A8">
      <w:pPr>
        <w:pStyle w:val="section"/>
        <w:outlineLvl w:val="0"/>
      </w:pPr>
      <w:r>
        <w:t>3</w:t>
      </w:r>
      <w:r w:rsidR="005D04B2">
        <w:t>.</w:t>
      </w:r>
      <w:r w:rsidR="005D04B2">
        <w:tab/>
        <w:t>Text and Course Materials</w:t>
      </w:r>
    </w:p>
    <w:p w:rsidR="005F14DA" w:rsidRDefault="006164CF" w:rsidP="00AD788D">
      <w:pPr>
        <w:numPr>
          <w:ilvl w:val="0"/>
          <w:numId w:val="22"/>
        </w:numPr>
      </w:pPr>
      <w:r>
        <w:t>Required and a</w:t>
      </w:r>
      <w:r w:rsidR="005D04B2">
        <w:t xml:space="preserve">vailable at the bookstore: </w:t>
      </w:r>
    </w:p>
    <w:p w:rsidR="006164CF" w:rsidRDefault="006164CF" w:rsidP="002A1233">
      <w:pPr>
        <w:numPr>
          <w:ilvl w:val="1"/>
          <w:numId w:val="22"/>
        </w:numPr>
      </w:pPr>
      <w:r>
        <w:t>OPNS 454 Course-pack I</w:t>
      </w:r>
    </w:p>
    <w:p w:rsidR="006164CF" w:rsidRDefault="006164CF" w:rsidP="002A1233">
      <w:pPr>
        <w:numPr>
          <w:ilvl w:val="1"/>
          <w:numId w:val="22"/>
        </w:numPr>
      </w:pPr>
      <w:r>
        <w:t>Only 1 of the following:</w:t>
      </w:r>
    </w:p>
    <w:p w:rsidR="00E33877" w:rsidRPr="00E33877" w:rsidRDefault="004C3B5D" w:rsidP="002A1233">
      <w:pPr>
        <w:numPr>
          <w:ilvl w:val="2"/>
          <w:numId w:val="22"/>
        </w:numPr>
        <w:tabs>
          <w:tab w:val="num" w:pos="1440"/>
        </w:tabs>
      </w:pPr>
      <w:r>
        <w:lastRenderedPageBreak/>
        <w:t xml:space="preserve">Textbook </w:t>
      </w:r>
      <w:r>
        <w:rPr>
          <w:i/>
        </w:rPr>
        <w:t xml:space="preserve">Operations Strategy: Principles and Practice </w:t>
      </w:r>
      <w:r>
        <w:t>by J.A. Van Mieghem. Publisher: Dynamic Ideas, Charlestown, MA. 2008</w:t>
      </w:r>
      <w:r w:rsidR="006164CF">
        <w:t>.</w:t>
      </w:r>
      <w:r w:rsidR="00E33877">
        <w:t xml:space="preserve">  </w:t>
      </w:r>
      <w:r w:rsidR="00E33877">
        <w:rPr>
          <w:sz w:val="20"/>
        </w:rPr>
        <w:t>As the author, I obviously believe that t</w:t>
      </w:r>
      <w:r w:rsidR="00E33877" w:rsidRPr="00237728">
        <w:rPr>
          <w:sz w:val="20"/>
        </w:rPr>
        <w:t>he textbook</w:t>
      </w:r>
      <w:r w:rsidR="00E33877">
        <w:rPr>
          <w:sz w:val="20"/>
        </w:rPr>
        <w:t xml:space="preserve"> is a useful companion to the course and I recommend it.  It also </w:t>
      </w:r>
      <w:r w:rsidR="00E33877" w:rsidRPr="00237728">
        <w:rPr>
          <w:sz w:val="20"/>
        </w:rPr>
        <w:t xml:space="preserve">contains several cases and mini-cases that are covered in the course.  </w:t>
      </w:r>
    </w:p>
    <w:p w:rsidR="004C3B5D" w:rsidRDefault="00E33877" w:rsidP="002A1233">
      <w:pPr>
        <w:numPr>
          <w:ilvl w:val="2"/>
          <w:numId w:val="22"/>
        </w:numPr>
        <w:tabs>
          <w:tab w:val="num" w:pos="1440"/>
        </w:tabs>
      </w:pPr>
      <w:r>
        <w:rPr>
          <w:sz w:val="20"/>
        </w:rPr>
        <w:t>However, to avoid any conflict of interest, the</w:t>
      </w:r>
      <w:r w:rsidR="002A1233">
        <w:rPr>
          <w:sz w:val="20"/>
        </w:rPr>
        <w:t xml:space="preserve"> textbook’s</w:t>
      </w:r>
      <w:r>
        <w:rPr>
          <w:sz w:val="20"/>
        </w:rPr>
        <w:t xml:space="preserve"> cases are available in course packet II if you do </w:t>
      </w:r>
      <w:r>
        <w:rPr>
          <w:i/>
          <w:sz w:val="20"/>
        </w:rPr>
        <w:t xml:space="preserve">not </w:t>
      </w:r>
      <w:r>
        <w:rPr>
          <w:sz w:val="20"/>
        </w:rPr>
        <w:t>have the textbook.</w:t>
      </w:r>
    </w:p>
    <w:p w:rsidR="002369BE" w:rsidRDefault="002369BE" w:rsidP="00120CEA">
      <w:pPr>
        <w:ind w:left="360"/>
      </w:pPr>
    </w:p>
    <w:p w:rsidR="00B761A0" w:rsidRPr="00ED6B33" w:rsidRDefault="00ED6B33" w:rsidP="00ED6B33">
      <w:pPr>
        <w:numPr>
          <w:ilvl w:val="0"/>
          <w:numId w:val="22"/>
        </w:numPr>
        <w:rPr>
          <w:rFonts w:ascii="Palatino" w:hAnsi="Palatino"/>
        </w:rPr>
      </w:pPr>
      <w:r w:rsidRPr="000A69B9">
        <w:rPr>
          <w:rFonts w:ascii="Palatino" w:hAnsi="Palatino"/>
        </w:rPr>
        <w:t xml:space="preserve">Additional readings are downloadable from Blackboard. </w:t>
      </w:r>
    </w:p>
    <w:p w:rsidR="005D04B2" w:rsidRDefault="008430A8">
      <w:pPr>
        <w:pStyle w:val="section"/>
        <w:outlineLvl w:val="0"/>
      </w:pPr>
      <w:r>
        <w:t>4</w:t>
      </w:r>
      <w:r w:rsidR="005D04B2">
        <w:t>.</w:t>
      </w:r>
      <w:r w:rsidR="005D04B2">
        <w:tab/>
      </w:r>
      <w:r w:rsidR="00DA0DD1">
        <w:t xml:space="preserve">Guidelines for </w:t>
      </w:r>
      <w:r w:rsidR="005D04B2">
        <w:t>Case Write-ups</w:t>
      </w:r>
    </w:p>
    <w:p w:rsidR="00901AC2" w:rsidRPr="00901AC2" w:rsidRDefault="00F26136" w:rsidP="002F6842">
      <w:pPr>
        <w:ind w:left="720" w:hanging="720"/>
        <w:rPr>
          <w:i/>
          <w:szCs w:val="22"/>
        </w:rPr>
      </w:pPr>
      <w:r w:rsidRPr="008957F5">
        <w:rPr>
          <w:smallCaps/>
        </w:rPr>
        <w:t>Format</w:t>
      </w:r>
      <w:r w:rsidR="005D04B2" w:rsidRPr="008957F5">
        <w:rPr>
          <w:smallCaps/>
        </w:rPr>
        <w:t>:</w:t>
      </w:r>
      <w:r w:rsidR="005D04B2" w:rsidRPr="008957F5">
        <w:t xml:space="preserve">  </w:t>
      </w:r>
      <w:r w:rsidR="008957F5" w:rsidRPr="008957F5">
        <w:rPr>
          <w:b/>
          <w:bCs/>
          <w:szCs w:val="22"/>
        </w:rPr>
        <w:t>A case</w:t>
      </w:r>
      <w:r w:rsidR="005353FE" w:rsidRPr="008957F5">
        <w:rPr>
          <w:b/>
          <w:bCs/>
          <w:szCs w:val="22"/>
        </w:rPr>
        <w:t xml:space="preserve"> write-up is not to exceed </w:t>
      </w:r>
      <w:r w:rsidR="005D04B2" w:rsidRPr="008957F5">
        <w:rPr>
          <w:b/>
          <w:bCs/>
          <w:szCs w:val="22"/>
        </w:rPr>
        <w:t>three pages</w:t>
      </w:r>
      <w:r w:rsidR="005D04B2" w:rsidRPr="008957F5">
        <w:rPr>
          <w:szCs w:val="22"/>
        </w:rPr>
        <w:t xml:space="preserve"> of typed text </w:t>
      </w:r>
      <w:r w:rsidR="00CE64B7">
        <w:rPr>
          <w:szCs w:val="22"/>
        </w:rPr>
        <w:t>plus</w:t>
      </w:r>
      <w:r w:rsidR="005D04B2" w:rsidRPr="008957F5">
        <w:rPr>
          <w:szCs w:val="22"/>
        </w:rPr>
        <w:t xml:space="preserve"> maximally three supporting exhibits</w:t>
      </w:r>
      <w:r w:rsidR="006E3593">
        <w:rPr>
          <w:szCs w:val="22"/>
        </w:rPr>
        <w:t xml:space="preserve">.  </w:t>
      </w:r>
      <w:r w:rsidR="006E3593" w:rsidRPr="006E3593">
        <w:rPr>
          <w:i/>
          <w:szCs w:val="22"/>
        </w:rPr>
        <w:t>Hand in a hardcopy</w:t>
      </w:r>
      <w:r w:rsidR="008957F5" w:rsidRPr="006E3593">
        <w:rPr>
          <w:i/>
          <w:szCs w:val="22"/>
        </w:rPr>
        <w:t xml:space="preserve"> before the start of the class when the write-up is due</w:t>
      </w:r>
      <w:r w:rsidR="005D04B2" w:rsidRPr="008957F5">
        <w:rPr>
          <w:szCs w:val="22"/>
        </w:rPr>
        <w:t xml:space="preserve">.  (Exhibits must be relevant and described in the text.)  </w:t>
      </w:r>
    </w:p>
    <w:p w:rsidR="00F26136" w:rsidRDefault="00F26136">
      <w:pPr>
        <w:ind w:left="720" w:hanging="720"/>
      </w:pPr>
    </w:p>
    <w:p w:rsidR="00A51A8E" w:rsidRDefault="00F26136" w:rsidP="00F26136">
      <w:pPr>
        <w:tabs>
          <w:tab w:val="left" w:pos="-720"/>
        </w:tabs>
        <w:suppressAutoHyphens/>
        <w:ind w:left="720" w:hanging="720"/>
        <w:rPr>
          <w:spacing w:val="-3"/>
        </w:rPr>
      </w:pPr>
      <w:r>
        <w:rPr>
          <w:rFonts w:ascii="Times Roman" w:hAnsi="Times Roman"/>
          <w:smallCaps/>
        </w:rPr>
        <w:t>Structure of Case Write-up:</w:t>
      </w:r>
      <w:r>
        <w:t xml:space="preserve">  </w:t>
      </w:r>
      <w:r>
        <w:rPr>
          <w:spacing w:val="-3"/>
        </w:rPr>
        <w:t>A good paper should clearly and succinctly state</w:t>
      </w:r>
      <w:r w:rsidR="00A51A8E">
        <w:rPr>
          <w:spacing w:val="-3"/>
        </w:rPr>
        <w:t>:</w:t>
      </w:r>
      <w:r>
        <w:rPr>
          <w:spacing w:val="-3"/>
        </w:rPr>
        <w:t xml:space="preserve"> </w:t>
      </w:r>
    </w:p>
    <w:p w:rsidR="00A51A8E" w:rsidRDefault="00A51A8E" w:rsidP="00AD788D">
      <w:pPr>
        <w:numPr>
          <w:ilvl w:val="0"/>
          <w:numId w:val="28"/>
        </w:numPr>
        <w:tabs>
          <w:tab w:val="left" w:pos="-720"/>
        </w:tabs>
        <w:suppressAutoHyphens/>
        <w:rPr>
          <w:spacing w:val="-3"/>
        </w:rPr>
      </w:pPr>
      <w:r>
        <w:rPr>
          <w:spacing w:val="-3"/>
        </w:rPr>
        <w:t xml:space="preserve">Your </w:t>
      </w:r>
      <w:r w:rsidR="00F26136">
        <w:rPr>
          <w:spacing w:val="-3"/>
        </w:rPr>
        <w:t>recommendation in the first paragraph to provide the reader with a framework (</w:t>
      </w:r>
      <w:r w:rsidR="005353FE">
        <w:rPr>
          <w:spacing w:val="-3"/>
        </w:rPr>
        <w:t>i</w:t>
      </w:r>
      <w:r w:rsidR="00F26136">
        <w:rPr>
          <w:spacing w:val="-3"/>
        </w:rPr>
        <w:t>f a lengthy description of the recommendation seems necessary, append it to the report)</w:t>
      </w:r>
      <w:r w:rsidR="005353FE">
        <w:rPr>
          <w:spacing w:val="-3"/>
        </w:rPr>
        <w:t>.</w:t>
      </w:r>
      <w:r w:rsidR="00F26136">
        <w:rPr>
          <w:spacing w:val="-3"/>
        </w:rPr>
        <w:t xml:space="preserve">  </w:t>
      </w:r>
    </w:p>
    <w:p w:rsidR="00A51A8E" w:rsidRDefault="000A6697" w:rsidP="00AD788D">
      <w:pPr>
        <w:numPr>
          <w:ilvl w:val="0"/>
          <w:numId w:val="28"/>
        </w:numPr>
        <w:tabs>
          <w:tab w:val="left" w:pos="-720"/>
        </w:tabs>
        <w:suppressAutoHyphens/>
        <w:rPr>
          <w:spacing w:val="-3"/>
        </w:rPr>
      </w:pPr>
      <w:r>
        <w:rPr>
          <w:spacing w:val="-3"/>
        </w:rPr>
        <w:t xml:space="preserve">To stay in line with the objective of the course, </w:t>
      </w:r>
      <w:r w:rsidR="004A6464">
        <w:rPr>
          <w:spacing w:val="-3"/>
        </w:rPr>
        <w:t>t</w:t>
      </w:r>
      <w:r>
        <w:rPr>
          <w:spacing w:val="-3"/>
        </w:rPr>
        <w:t xml:space="preserve">he second part of the write-up should always </w:t>
      </w:r>
      <w:r w:rsidR="00691500">
        <w:rPr>
          <w:spacing w:val="-3"/>
        </w:rPr>
        <w:t xml:space="preserve">qualitatively </w:t>
      </w:r>
      <w:r>
        <w:rPr>
          <w:spacing w:val="-3"/>
        </w:rPr>
        <w:t xml:space="preserve">analyze and assess the operations strategy of the company (“the big picture”).  </w:t>
      </w:r>
    </w:p>
    <w:p w:rsidR="00F26136" w:rsidRDefault="00F26136" w:rsidP="00AD788D">
      <w:pPr>
        <w:numPr>
          <w:ilvl w:val="0"/>
          <w:numId w:val="28"/>
        </w:numPr>
        <w:tabs>
          <w:tab w:val="left" w:pos="-720"/>
        </w:tabs>
        <w:suppressAutoHyphens/>
        <w:rPr>
          <w:spacing w:val="-3"/>
        </w:rPr>
      </w:pPr>
      <w:r>
        <w:rPr>
          <w:spacing w:val="-3"/>
        </w:rPr>
        <w:t>The remaining par</w:t>
      </w:r>
      <w:r w:rsidR="00A51A8E">
        <w:rPr>
          <w:spacing w:val="-3"/>
        </w:rPr>
        <w:t xml:space="preserve">t of the write-up should explain your quantitative analysis (in words), what the key sensitivities are, and use it to justify your </w:t>
      </w:r>
      <w:r w:rsidR="000A6697">
        <w:rPr>
          <w:spacing w:val="-3"/>
        </w:rPr>
        <w:t>specific</w:t>
      </w:r>
      <w:r>
        <w:rPr>
          <w:spacing w:val="-3"/>
        </w:rPr>
        <w:t xml:space="preserve"> recommendation</w:t>
      </w:r>
      <w:r w:rsidR="00A51A8E">
        <w:rPr>
          <w:spacing w:val="-3"/>
        </w:rPr>
        <w:t xml:space="preserve"> taking into account both</w:t>
      </w:r>
      <w:r>
        <w:rPr>
          <w:spacing w:val="-3"/>
        </w:rPr>
        <w:t xml:space="preserve"> the desirable and undesirable consequences of adopting it.  </w:t>
      </w:r>
      <w:r w:rsidR="0088591D">
        <w:rPr>
          <w:spacing w:val="-3"/>
        </w:rPr>
        <w:t>If there are options under consideration in the case that you reject, a clear rationale for your decision should be provided.</w:t>
      </w:r>
    </w:p>
    <w:p w:rsidR="00F26136" w:rsidRDefault="00F26136" w:rsidP="00F26136">
      <w:pPr>
        <w:tabs>
          <w:tab w:val="left" w:pos="-720"/>
        </w:tabs>
        <w:suppressAutoHyphens/>
        <w:ind w:left="720" w:hanging="720"/>
        <w:rPr>
          <w:spacing w:val="-3"/>
        </w:rPr>
      </w:pPr>
    </w:p>
    <w:p w:rsidR="00F26136" w:rsidRDefault="00F26136" w:rsidP="00F26136">
      <w:pPr>
        <w:tabs>
          <w:tab w:val="left" w:pos="-720"/>
        </w:tabs>
        <w:suppressAutoHyphens/>
        <w:ind w:left="720" w:hanging="720"/>
        <w:rPr>
          <w:spacing w:val="-3"/>
        </w:rPr>
      </w:pPr>
      <w:r>
        <w:rPr>
          <w:spacing w:val="-3"/>
        </w:rPr>
        <w:tab/>
      </w:r>
      <w:r w:rsidR="00A51A8E">
        <w:rPr>
          <w:spacing w:val="-3"/>
        </w:rPr>
        <w:t xml:space="preserve">Keep in mind that you write to someone who knows all the facts in the case—no need to repeat them.  </w:t>
      </w:r>
      <w:r w:rsidR="0088591D">
        <w:rPr>
          <w:spacing w:val="-3"/>
        </w:rPr>
        <w:t>A good report is not a chronology of analysis, but a clearly articulated statement of recommendation and support.</w:t>
      </w:r>
      <w:r w:rsidR="0088591D">
        <w:t xml:space="preserve"> </w:t>
      </w:r>
      <w:r w:rsidR="00691500">
        <w:t xml:space="preserve"> Finally, the case write-up should answer the key questions in the case (and </w:t>
      </w:r>
      <w:r w:rsidR="00691500">
        <w:rPr>
          <w:i/>
        </w:rPr>
        <w:t xml:space="preserve">not </w:t>
      </w:r>
      <w:r w:rsidR="00691500">
        <w:t>be just an answer to the guiding questions that come with the case).</w:t>
      </w:r>
      <w:r w:rsidR="0088591D">
        <w:t xml:space="preserve"> </w:t>
      </w:r>
    </w:p>
    <w:p w:rsidR="00F26136" w:rsidRDefault="00F26136">
      <w:pPr>
        <w:ind w:left="720" w:hanging="720"/>
      </w:pPr>
    </w:p>
    <w:p w:rsidR="00227545" w:rsidRDefault="00227545">
      <w:pPr>
        <w:ind w:left="720" w:hanging="720"/>
      </w:pPr>
      <w:r w:rsidRPr="008957F5">
        <w:rPr>
          <w:rFonts w:ascii="Times Roman" w:hAnsi="Times Roman"/>
          <w:smallCaps/>
        </w:rPr>
        <w:t>Main expectation</w:t>
      </w:r>
      <w:r w:rsidRPr="008957F5">
        <w:rPr>
          <w:b/>
          <w:bCs/>
        </w:rPr>
        <w:t>: each</w:t>
      </w:r>
      <w:r w:rsidRPr="008957F5">
        <w:rPr>
          <w:bCs/>
        </w:rPr>
        <w:t xml:space="preserve"> case </w:t>
      </w:r>
      <w:r w:rsidRPr="008957F5">
        <w:t xml:space="preserve">write-up must have </w:t>
      </w:r>
      <w:r w:rsidR="000A6697">
        <w:t xml:space="preserve">(1) an analysis and assessment of the big picture of the current operations strategy and (2) </w:t>
      </w:r>
      <w:r w:rsidRPr="008957F5">
        <w:t xml:space="preserve">a quantitative analysis that must be used to justify </w:t>
      </w:r>
      <w:r w:rsidR="000A6697">
        <w:t>your specific</w:t>
      </w:r>
      <w:r w:rsidRPr="008957F5">
        <w:t xml:space="preserve"> operations strategy recommendation</w:t>
      </w:r>
      <w:r w:rsidR="000A6697">
        <w:t xml:space="preserve"> as it pertains to the problem of the case</w:t>
      </w:r>
      <w:r w:rsidRPr="008957F5">
        <w:t xml:space="preserve">.  </w:t>
      </w:r>
      <w:r w:rsidR="008957F5">
        <w:t xml:space="preserve">There are many ways to </w:t>
      </w:r>
      <w:smartTag w:uri="urn:schemas-microsoft-com:office:smarttags" w:element="City">
        <w:smartTag w:uri="urn:schemas-microsoft-com:office:smarttags" w:element="place">
          <w:r w:rsidR="008957F5">
            <w:t>Rome</w:t>
          </w:r>
        </w:smartTag>
      </w:smartTag>
      <w:r w:rsidR="008957F5">
        <w:t>: many analyses may work and choosing an appropriate one</w:t>
      </w:r>
      <w:r w:rsidRPr="008957F5">
        <w:t xml:space="preserve"> is part of the</w:t>
      </w:r>
      <w:r w:rsidR="008957F5">
        <w:t xml:space="preserve"> assignment.  (In real life, nobody will tell you in advance what to do either.)</w:t>
      </w:r>
    </w:p>
    <w:p w:rsidR="004C3B5D" w:rsidRDefault="004C3B5D" w:rsidP="004C3B5D">
      <w:pPr>
        <w:pStyle w:val="section"/>
        <w:outlineLvl w:val="0"/>
      </w:pPr>
      <w:r>
        <w:t>5.</w:t>
      </w:r>
      <w:r>
        <w:tab/>
        <w:t>Guidelines for Mini-Case Submissions</w:t>
      </w:r>
    </w:p>
    <w:p w:rsidR="00A00909" w:rsidRPr="00A00909" w:rsidRDefault="00A00909" w:rsidP="004C3B5D">
      <w:pPr>
        <w:ind w:left="720" w:hanging="720"/>
      </w:pPr>
      <w:r w:rsidRPr="00A00909">
        <w:t>For the individual mini-case submission, format is 2 pages max.</w:t>
      </w:r>
    </w:p>
    <w:p w:rsidR="00A00909" w:rsidRPr="00A00909" w:rsidRDefault="00A00909" w:rsidP="004C3B5D">
      <w:pPr>
        <w:ind w:left="720" w:hanging="720"/>
      </w:pPr>
      <w:r w:rsidRPr="00A00909">
        <w:lastRenderedPageBreak/>
        <w:t>For the Group Mini-case Submission</w:t>
      </w:r>
    </w:p>
    <w:p w:rsidR="004C3B5D" w:rsidRPr="00901AC2" w:rsidRDefault="004C3B5D" w:rsidP="004C3B5D">
      <w:pPr>
        <w:ind w:left="720" w:hanging="720"/>
        <w:rPr>
          <w:i/>
          <w:szCs w:val="22"/>
        </w:rPr>
      </w:pPr>
      <w:r w:rsidRPr="008957F5">
        <w:rPr>
          <w:smallCaps/>
        </w:rPr>
        <w:t>Format:</w:t>
      </w:r>
      <w:r w:rsidRPr="008957F5">
        <w:t xml:space="preserve">  </w:t>
      </w:r>
      <w:r w:rsidRPr="008957F5">
        <w:rPr>
          <w:b/>
          <w:bCs/>
          <w:szCs w:val="22"/>
        </w:rPr>
        <w:t xml:space="preserve">A </w:t>
      </w:r>
      <w:r>
        <w:rPr>
          <w:b/>
          <w:bCs/>
          <w:szCs w:val="22"/>
        </w:rPr>
        <w:t xml:space="preserve">mini </w:t>
      </w:r>
      <w:r w:rsidRPr="008957F5">
        <w:rPr>
          <w:b/>
          <w:bCs/>
          <w:szCs w:val="22"/>
        </w:rPr>
        <w:t xml:space="preserve">case </w:t>
      </w:r>
      <w:r>
        <w:rPr>
          <w:b/>
          <w:bCs/>
          <w:szCs w:val="22"/>
        </w:rPr>
        <w:t xml:space="preserve">submission </w:t>
      </w:r>
      <w:r w:rsidRPr="008957F5">
        <w:rPr>
          <w:b/>
          <w:bCs/>
          <w:szCs w:val="22"/>
        </w:rPr>
        <w:t xml:space="preserve">is not to exceed </w:t>
      </w:r>
      <w:r>
        <w:rPr>
          <w:b/>
          <w:bCs/>
          <w:szCs w:val="22"/>
        </w:rPr>
        <w:t>two slides</w:t>
      </w:r>
      <w:r w:rsidR="00AF2F54">
        <w:rPr>
          <w:szCs w:val="22"/>
        </w:rPr>
        <w:t xml:space="preserve"> </w:t>
      </w:r>
      <w:r w:rsidR="00425719">
        <w:rPr>
          <w:szCs w:val="22"/>
        </w:rPr>
        <w:t>which answer a specific question with your supporting argument.</w:t>
      </w:r>
      <w:r w:rsidR="00AF2F54">
        <w:rPr>
          <w:szCs w:val="22"/>
        </w:rPr>
        <w:t xml:space="preserve"> </w:t>
      </w:r>
      <w:r w:rsidR="00AF2F54">
        <w:rPr>
          <w:i/>
          <w:szCs w:val="22"/>
        </w:rPr>
        <w:t xml:space="preserve">Upload the slides to Blackboard before </w:t>
      </w:r>
      <w:r w:rsidR="00ED6B33">
        <w:rPr>
          <w:i/>
          <w:szCs w:val="22"/>
        </w:rPr>
        <w:t>9:00pm</w:t>
      </w:r>
      <w:r w:rsidR="00AF2F54">
        <w:rPr>
          <w:i/>
          <w:szCs w:val="22"/>
        </w:rPr>
        <w:t xml:space="preserve"> on the day </w:t>
      </w:r>
      <w:r w:rsidR="00ED6B33">
        <w:rPr>
          <w:i/>
          <w:szCs w:val="22"/>
        </w:rPr>
        <w:t xml:space="preserve">prior to the due date of </w:t>
      </w:r>
      <w:r w:rsidR="00AF2F54">
        <w:rPr>
          <w:i/>
          <w:szCs w:val="22"/>
        </w:rPr>
        <w:t>the submission.  Also hand-in</w:t>
      </w:r>
      <w:r w:rsidRPr="006E3593">
        <w:rPr>
          <w:i/>
          <w:szCs w:val="22"/>
        </w:rPr>
        <w:t xml:space="preserve"> a hardcopy </w:t>
      </w:r>
      <w:r w:rsidR="00044A48">
        <w:rPr>
          <w:i/>
          <w:szCs w:val="22"/>
        </w:rPr>
        <w:t>at</w:t>
      </w:r>
      <w:r w:rsidRPr="006E3593">
        <w:rPr>
          <w:i/>
          <w:szCs w:val="22"/>
        </w:rPr>
        <w:t xml:space="preserve"> the start of the class</w:t>
      </w:r>
      <w:r w:rsidRPr="008957F5">
        <w:rPr>
          <w:szCs w:val="22"/>
        </w:rPr>
        <w:t xml:space="preserve">.  </w:t>
      </w:r>
    </w:p>
    <w:p w:rsidR="004C3B5D" w:rsidRDefault="004C3B5D" w:rsidP="004C3B5D">
      <w:pPr>
        <w:ind w:left="720" w:hanging="720"/>
      </w:pPr>
    </w:p>
    <w:p w:rsidR="004C3B5D" w:rsidRDefault="004C3B5D" w:rsidP="004C3B5D">
      <w:pPr>
        <w:tabs>
          <w:tab w:val="left" w:pos="-720"/>
        </w:tabs>
        <w:suppressAutoHyphens/>
        <w:ind w:left="720" w:hanging="720"/>
        <w:rPr>
          <w:spacing w:val="-3"/>
        </w:rPr>
      </w:pPr>
      <w:r>
        <w:rPr>
          <w:rFonts w:ascii="Times Roman" w:hAnsi="Times Roman"/>
          <w:smallCaps/>
        </w:rPr>
        <w:t>Structure of Case Write-up:</w:t>
      </w:r>
      <w:r>
        <w:t xml:space="preserve">  </w:t>
      </w:r>
      <w:r w:rsidR="00AF2F54">
        <w:rPr>
          <w:spacing w:val="-3"/>
        </w:rPr>
        <w:t>The slides should succinctly state:</w:t>
      </w:r>
      <w:r>
        <w:rPr>
          <w:spacing w:val="-3"/>
        </w:rPr>
        <w:t xml:space="preserve"> </w:t>
      </w:r>
    </w:p>
    <w:p w:rsidR="00AF2F54" w:rsidRDefault="004C3B5D" w:rsidP="00AD788D">
      <w:pPr>
        <w:numPr>
          <w:ilvl w:val="0"/>
          <w:numId w:val="29"/>
        </w:numPr>
        <w:tabs>
          <w:tab w:val="left" w:pos="-720"/>
        </w:tabs>
        <w:suppressAutoHyphens/>
        <w:rPr>
          <w:spacing w:val="-3"/>
        </w:rPr>
      </w:pPr>
      <w:r>
        <w:rPr>
          <w:spacing w:val="-3"/>
        </w:rPr>
        <w:t>Your recommendation</w:t>
      </w:r>
    </w:p>
    <w:p w:rsidR="004C3B5D" w:rsidRDefault="00AF2F54" w:rsidP="00AD788D">
      <w:pPr>
        <w:numPr>
          <w:ilvl w:val="0"/>
          <w:numId w:val="29"/>
        </w:numPr>
        <w:tabs>
          <w:tab w:val="left" w:pos="-720"/>
        </w:tabs>
        <w:suppressAutoHyphens/>
        <w:rPr>
          <w:spacing w:val="-3"/>
        </w:rPr>
      </w:pPr>
      <w:r>
        <w:rPr>
          <w:spacing w:val="-3"/>
        </w:rPr>
        <w:t xml:space="preserve">Basic </w:t>
      </w:r>
      <w:r w:rsidR="00185F95">
        <w:rPr>
          <w:spacing w:val="-3"/>
        </w:rPr>
        <w:t xml:space="preserve">(qualitative + quantitative) </w:t>
      </w:r>
      <w:r>
        <w:rPr>
          <w:spacing w:val="-3"/>
        </w:rPr>
        <w:t>analysis supporting your recommendation</w:t>
      </w:r>
      <w:r w:rsidR="004C3B5D">
        <w:rPr>
          <w:spacing w:val="-3"/>
        </w:rPr>
        <w:t xml:space="preserve">  </w:t>
      </w:r>
    </w:p>
    <w:p w:rsidR="00E33877" w:rsidRDefault="00E33877" w:rsidP="00E33877">
      <w:pPr>
        <w:tabs>
          <w:tab w:val="left" w:pos="-720"/>
        </w:tabs>
        <w:suppressAutoHyphens/>
        <w:ind w:left="1080"/>
        <w:rPr>
          <w:spacing w:val="-3"/>
        </w:rPr>
      </w:pPr>
    </w:p>
    <w:p w:rsidR="00E33877" w:rsidRDefault="00E33877" w:rsidP="00E33877">
      <w:pPr>
        <w:tabs>
          <w:tab w:val="left" w:pos="-720"/>
        </w:tabs>
        <w:suppressAutoHyphens/>
        <w:ind w:left="720" w:hanging="720"/>
        <w:rPr>
          <w:rFonts w:ascii="Times Roman" w:hAnsi="Times Roman"/>
        </w:rPr>
      </w:pPr>
      <w:r w:rsidRPr="008957F5">
        <w:rPr>
          <w:rFonts w:ascii="Times Roman" w:hAnsi="Times Roman"/>
          <w:smallCaps/>
        </w:rPr>
        <w:t>Main expectation</w:t>
      </w:r>
      <w:r>
        <w:rPr>
          <w:rFonts w:ascii="Times Roman" w:hAnsi="Times Roman"/>
          <w:smallCaps/>
        </w:rPr>
        <w:t>:</w:t>
      </w:r>
      <w:r w:rsidRPr="008957F5">
        <w:rPr>
          <w:b/>
          <w:bCs/>
        </w:rPr>
        <w:t xml:space="preserve"> </w:t>
      </w:r>
      <w:r>
        <w:rPr>
          <w:bCs/>
        </w:rPr>
        <w:t>the slides allow your group to explain in class how you “</w:t>
      </w:r>
      <w:r>
        <w:rPr>
          <w:rFonts w:ascii="Times Roman" w:hAnsi="Times Roman"/>
        </w:rPr>
        <w:t>make strategic decisions that are grounded in operational reality.”</w:t>
      </w:r>
      <w:r w:rsidR="001A4D21">
        <w:rPr>
          <w:rFonts w:ascii="Times Roman" w:hAnsi="Times Roman"/>
        </w:rPr>
        <w:t xml:space="preserve">  They allow a richer, fact-based discussion using the medium that you will use later in your professional life.</w:t>
      </w:r>
      <w:r>
        <w:rPr>
          <w:rFonts w:ascii="Times Roman" w:hAnsi="Times Roman"/>
        </w:rPr>
        <w:t xml:space="preserve"> </w:t>
      </w:r>
    </w:p>
    <w:p w:rsidR="00607622" w:rsidRDefault="00607622" w:rsidP="00607622">
      <w:pPr>
        <w:pStyle w:val="section"/>
        <w:outlineLvl w:val="0"/>
      </w:pPr>
      <w:r>
        <w:t>6.</w:t>
      </w:r>
      <w:r>
        <w:tab/>
        <w:t>Detailed topics and assignments</w:t>
      </w:r>
    </w:p>
    <w:p w:rsidR="00607622" w:rsidRPr="00607622" w:rsidRDefault="00607622" w:rsidP="00607622"/>
    <w:p w:rsidR="00607622" w:rsidRDefault="00607622" w:rsidP="00AD788D">
      <w:pPr>
        <w:numPr>
          <w:ilvl w:val="0"/>
          <w:numId w:val="26"/>
        </w:numPr>
        <w:rPr>
          <w:spacing w:val="-3"/>
        </w:rPr>
      </w:pPr>
      <w:r w:rsidRPr="007632A7">
        <w:rPr>
          <w:i/>
          <w:spacing w:val="-3"/>
        </w:rPr>
        <w:t>All</w:t>
      </w:r>
      <w:r>
        <w:rPr>
          <w:spacing w:val="-3"/>
        </w:rPr>
        <w:t xml:space="preserve"> cases must be read before the class they are to be discussed in (</w:t>
      </w:r>
      <w:r w:rsidRPr="007632A7">
        <w:rPr>
          <w:i/>
          <w:spacing w:val="-3"/>
        </w:rPr>
        <w:t>whether a submission is required or not</w:t>
      </w:r>
      <w:r>
        <w:rPr>
          <w:spacing w:val="-3"/>
        </w:rPr>
        <w:t>).</w:t>
      </w:r>
    </w:p>
    <w:p w:rsidR="00607622" w:rsidRDefault="00607622" w:rsidP="00AD788D">
      <w:pPr>
        <w:numPr>
          <w:ilvl w:val="0"/>
          <w:numId w:val="26"/>
        </w:numPr>
      </w:pPr>
      <w:r>
        <w:rPr>
          <w:spacing w:val="-3"/>
        </w:rPr>
        <w:t>Lectures will follow the book which</w:t>
      </w:r>
      <w:r>
        <w:t xml:space="preserve"> aims to give you the theory and practice behind our topic.  As such it contains m</w:t>
      </w:r>
      <w:r w:rsidR="000306A5">
        <w:t>ore than we will cover in class.</w:t>
      </w:r>
      <w:r>
        <w:t xml:space="preserve">  Each assigned chapter is perhaps best scanned before class and read afterwards to reinforce the class discussion.  </w:t>
      </w:r>
    </w:p>
    <w:p w:rsidR="00607622" w:rsidRDefault="00607622" w:rsidP="00607622">
      <w:pPr>
        <w:jc w:val="left"/>
        <w:rPr>
          <w:color w:val="0000FF"/>
          <w:sz w:val="24"/>
        </w:rPr>
      </w:pPr>
    </w:p>
    <w:p w:rsidR="00486A29" w:rsidRDefault="00486A29">
      <w:pPr>
        <w:jc w:val="left"/>
        <w:rPr>
          <w:color w:val="0000FF"/>
          <w:sz w:val="24"/>
        </w:rPr>
      </w:pPr>
      <w:r>
        <w:rPr>
          <w:color w:val="0000FF"/>
          <w:sz w:val="24"/>
        </w:rPr>
        <w:br w:type="page"/>
      </w:r>
    </w:p>
    <w:p w:rsidR="005D04B2" w:rsidRDefault="00607622">
      <w:pPr>
        <w:jc w:val="center"/>
        <w:rPr>
          <w:b/>
          <w:bCs/>
          <w:color w:val="0000FF"/>
          <w:sz w:val="24"/>
        </w:rPr>
      </w:pPr>
      <w:r>
        <w:rPr>
          <w:b/>
          <w:bCs/>
          <w:color w:val="0000FF"/>
          <w:sz w:val="24"/>
        </w:rPr>
        <w:lastRenderedPageBreak/>
        <w:t>Part I</w:t>
      </w:r>
      <w:r w:rsidR="005D04B2">
        <w:rPr>
          <w:b/>
          <w:bCs/>
          <w:color w:val="0000FF"/>
          <w:sz w:val="24"/>
        </w:rPr>
        <w:t>: Strategy</w:t>
      </w:r>
      <w:r w:rsidR="00E22C36">
        <w:rPr>
          <w:b/>
          <w:bCs/>
          <w:color w:val="0000FF"/>
          <w:sz w:val="24"/>
        </w:rPr>
        <w:t xml:space="preserve"> &amp;</w:t>
      </w:r>
      <w:r w:rsidR="005D04B2">
        <w:rPr>
          <w:b/>
          <w:bCs/>
          <w:color w:val="0000FF"/>
          <w:sz w:val="24"/>
        </w:rPr>
        <w:t xml:space="preserve"> Operations</w:t>
      </w:r>
    </w:p>
    <w:p w:rsidR="005D04B2" w:rsidRDefault="005D04B2">
      <w:pPr>
        <w:pStyle w:val="sectionclass"/>
        <w:pBdr>
          <w:top w:val="thinThickSmallGap" w:sz="24" w:space="1" w:color="0000FF"/>
        </w:pBdr>
        <w:outlineLvl w:val="0"/>
      </w:pPr>
      <w:r>
        <w:t>Class 1: Introduction</w:t>
      </w:r>
      <w:r w:rsidR="00B167A0">
        <w:t xml:space="preserve"> &amp;</w:t>
      </w:r>
      <w:r>
        <w:t xml:space="preserve"> </w:t>
      </w:r>
      <w:r w:rsidR="001C50DA">
        <w:t>A</w:t>
      </w:r>
      <w:r>
        <w:t xml:space="preserve"> Framework</w:t>
      </w:r>
      <w:r w:rsidR="001C50DA">
        <w:t xml:space="preserve"> for Operations Strategy</w:t>
      </w:r>
    </w:p>
    <w:p w:rsidR="005D04B2" w:rsidRDefault="005D04B2">
      <w:pPr>
        <w:tabs>
          <w:tab w:val="left" w:pos="-720"/>
          <w:tab w:val="left" w:pos="0"/>
        </w:tabs>
        <w:ind w:left="1152" w:hanging="1152"/>
      </w:pPr>
      <w:r>
        <w:t>Content:</w:t>
      </w:r>
      <w:r>
        <w:tab/>
      </w:r>
      <w:r w:rsidRPr="00AA3731">
        <w:rPr>
          <w:color w:val="0241CE"/>
        </w:rPr>
        <w:t>What is operations strategy?</w:t>
      </w:r>
      <w:r>
        <w:t xml:space="preserve">  Introduce </w:t>
      </w:r>
      <w:r w:rsidR="001C50DA">
        <w:t>a</w:t>
      </w:r>
      <w:r>
        <w:t xml:space="preserve"> framework to </w:t>
      </w:r>
      <w:r w:rsidR="008F6E1E">
        <w:t>describe a company’s operations strategy.  The key premise is that an operations strategy must be evaluated in terms of the performance it delivers.  Th</w:t>
      </w:r>
      <w:r w:rsidR="001C50DA">
        <w:t xml:space="preserve">is performance depends on the activity network and the asset bundle that </w:t>
      </w:r>
      <w:proofErr w:type="gramStart"/>
      <w:r w:rsidR="001C50DA">
        <w:t>operations puts</w:t>
      </w:r>
      <w:proofErr w:type="gramEnd"/>
      <w:r w:rsidR="001C50DA">
        <w:t xml:space="preserve"> in place.  We will discuss the goal of operations strategy and a framework to think about operations strategy. </w:t>
      </w:r>
    </w:p>
    <w:p w:rsidR="00607622" w:rsidRDefault="00607622" w:rsidP="00607622">
      <w:pPr>
        <w:tabs>
          <w:tab w:val="left" w:pos="-720"/>
          <w:tab w:val="left" w:pos="720"/>
          <w:tab w:val="left" w:pos="1080"/>
        </w:tabs>
        <w:ind w:left="1080" w:hanging="1080"/>
      </w:pPr>
      <w:r>
        <w:t>Read:</w:t>
      </w:r>
      <w:r>
        <w:tab/>
      </w:r>
    </w:p>
    <w:p w:rsidR="00607622" w:rsidRDefault="00607622" w:rsidP="00AD788D">
      <w:pPr>
        <w:numPr>
          <w:ilvl w:val="0"/>
          <w:numId w:val="25"/>
        </w:numPr>
        <w:tabs>
          <w:tab w:val="left" w:pos="-720"/>
          <w:tab w:val="left" w:pos="1080"/>
        </w:tabs>
      </w:pPr>
      <w:r>
        <w:t>Chapter 1</w:t>
      </w:r>
    </w:p>
    <w:p w:rsidR="000F542B" w:rsidRDefault="000F542B">
      <w:pPr>
        <w:tabs>
          <w:tab w:val="left" w:pos="-720"/>
          <w:tab w:val="left" w:pos="0"/>
        </w:tabs>
        <w:ind w:left="1152" w:hanging="1152"/>
      </w:pPr>
    </w:p>
    <w:p w:rsidR="00044281" w:rsidRDefault="00A3016F" w:rsidP="00044281">
      <w:pPr>
        <w:pBdr>
          <w:top w:val="single" w:sz="4" w:space="1" w:color="auto"/>
          <w:left w:val="single" w:sz="4" w:space="4" w:color="auto"/>
          <w:bottom w:val="single" w:sz="4" w:space="1" w:color="auto"/>
          <w:right w:val="single" w:sz="4" w:space="4" w:color="auto"/>
        </w:pBdr>
        <w:tabs>
          <w:tab w:val="left" w:pos="-720"/>
        </w:tabs>
      </w:pPr>
      <w:r>
        <w:t>Optional h</w:t>
      </w:r>
      <w:r w:rsidR="00044281">
        <w:t>and-in: student information form (at end of this syllabus)</w:t>
      </w:r>
    </w:p>
    <w:p w:rsidR="00607622" w:rsidRDefault="00607622">
      <w:pPr>
        <w:tabs>
          <w:tab w:val="left" w:pos="-720"/>
          <w:tab w:val="left" w:pos="0"/>
        </w:tabs>
        <w:ind w:left="1152" w:hanging="1152"/>
      </w:pPr>
    </w:p>
    <w:p w:rsidR="00044281" w:rsidRDefault="00044281">
      <w:pPr>
        <w:tabs>
          <w:tab w:val="left" w:pos="-720"/>
          <w:tab w:val="left" w:pos="0"/>
        </w:tabs>
        <w:ind w:left="1152" w:hanging="1152"/>
      </w:pPr>
    </w:p>
    <w:p w:rsidR="00607622" w:rsidRDefault="006969A9" w:rsidP="006969A9">
      <w:pPr>
        <w:tabs>
          <w:tab w:val="left" w:pos="-720"/>
          <w:tab w:val="left" w:pos="0"/>
        </w:tabs>
        <w:ind w:left="1152" w:hanging="1152"/>
        <w:rPr>
          <w:b/>
          <w:bCs/>
        </w:rPr>
      </w:pPr>
      <w:r>
        <w:rPr>
          <w:b/>
          <w:bCs/>
        </w:rPr>
        <w:t>Class 2</w:t>
      </w:r>
    </w:p>
    <w:p w:rsidR="00607622" w:rsidRPr="00607622" w:rsidRDefault="00607622">
      <w:pPr>
        <w:tabs>
          <w:tab w:val="left" w:pos="-720"/>
          <w:tab w:val="left" w:pos="0"/>
        </w:tabs>
        <w:ind w:left="1152" w:hanging="1152"/>
        <w:rPr>
          <w:b/>
          <w:bCs/>
        </w:rPr>
      </w:pPr>
    </w:p>
    <w:p w:rsidR="000F542B" w:rsidRDefault="00607622">
      <w:pPr>
        <w:tabs>
          <w:tab w:val="left" w:pos="-720"/>
          <w:tab w:val="left" w:pos="0"/>
        </w:tabs>
        <w:ind w:left="1152" w:hanging="1152"/>
      </w:pPr>
      <w:r>
        <w:t>Content:</w:t>
      </w:r>
      <w:r>
        <w:tab/>
        <w:t xml:space="preserve">Apply the operations strategy framework and tailor it to specific business situations.  </w:t>
      </w:r>
      <w:r w:rsidR="000F542B">
        <w:t xml:space="preserve">We will use the Swiss Watch Industry </w:t>
      </w:r>
      <w:r>
        <w:t>mini-</w:t>
      </w:r>
      <w:r w:rsidR="000F542B">
        <w:t xml:space="preserve">case as </w:t>
      </w:r>
      <w:r>
        <w:t>our main discussion</w:t>
      </w:r>
      <w:r w:rsidR="000F542B">
        <w:t xml:space="preserve"> vehicle</w:t>
      </w:r>
      <w:r w:rsidR="001C50DA">
        <w:t>.</w:t>
      </w:r>
    </w:p>
    <w:p w:rsidR="005D04B2" w:rsidRDefault="005D04B2">
      <w:pPr>
        <w:tabs>
          <w:tab w:val="left" w:pos="-720"/>
          <w:tab w:val="left" w:pos="0"/>
        </w:tabs>
        <w:ind w:left="1152" w:hanging="1152"/>
      </w:pPr>
    </w:p>
    <w:p w:rsidR="00D842A4" w:rsidRDefault="005D04B2">
      <w:pPr>
        <w:tabs>
          <w:tab w:val="left" w:pos="-720"/>
          <w:tab w:val="left" w:pos="720"/>
          <w:tab w:val="left" w:pos="1080"/>
        </w:tabs>
        <w:ind w:left="1080" w:hanging="1080"/>
      </w:pPr>
      <w:r>
        <w:t>Read:</w:t>
      </w:r>
      <w:r>
        <w:tab/>
      </w:r>
    </w:p>
    <w:p w:rsidR="00D842A4" w:rsidRDefault="00D842A4" w:rsidP="00AD788D">
      <w:pPr>
        <w:numPr>
          <w:ilvl w:val="0"/>
          <w:numId w:val="25"/>
        </w:numPr>
        <w:tabs>
          <w:tab w:val="left" w:pos="-720"/>
          <w:tab w:val="left" w:pos="1080"/>
        </w:tabs>
      </w:pPr>
      <w:r>
        <w:t xml:space="preserve">Swiss Watch Industry, </w:t>
      </w:r>
      <w:r w:rsidR="00120CEA">
        <w:t>mini-</w:t>
      </w:r>
      <w:r>
        <w:t>case</w:t>
      </w:r>
      <w:r w:rsidR="00044281">
        <w:t xml:space="preserve"> 1</w:t>
      </w:r>
      <w:r w:rsidR="00120CEA">
        <w:t xml:space="preserve"> in Chapter 1</w:t>
      </w:r>
      <w:r w:rsidR="00044281">
        <w:t>. Be prepared to discuss the accompanying questions.</w:t>
      </w:r>
    </w:p>
    <w:p w:rsidR="001C50DA" w:rsidRDefault="001C50DA" w:rsidP="001C50DA">
      <w:pPr>
        <w:tabs>
          <w:tab w:val="left" w:pos="-720"/>
          <w:tab w:val="left" w:pos="1080"/>
        </w:tabs>
        <w:ind w:left="360"/>
      </w:pPr>
    </w:p>
    <w:p w:rsidR="005D04B2" w:rsidRDefault="005D04B2">
      <w:pPr>
        <w:pStyle w:val="Header"/>
        <w:tabs>
          <w:tab w:val="clear" w:pos="4320"/>
          <w:tab w:val="clear" w:pos="8640"/>
          <w:tab w:val="left" w:pos="-720"/>
        </w:tabs>
      </w:pPr>
    </w:p>
    <w:p w:rsidR="003A7226" w:rsidRDefault="003A7226">
      <w:pPr>
        <w:pStyle w:val="Header"/>
        <w:tabs>
          <w:tab w:val="clear" w:pos="4320"/>
          <w:tab w:val="clear" w:pos="8640"/>
          <w:tab w:val="left" w:pos="-720"/>
        </w:tabs>
      </w:pPr>
    </w:p>
    <w:p w:rsidR="005D04B2" w:rsidRDefault="005D04B2" w:rsidP="006969A9">
      <w:pPr>
        <w:pBdr>
          <w:top w:val="double" w:sz="6" w:space="1" w:color="auto"/>
        </w:pBdr>
        <w:tabs>
          <w:tab w:val="left" w:pos="-720"/>
        </w:tabs>
        <w:rPr>
          <w:b/>
          <w:bCs/>
        </w:rPr>
      </w:pPr>
      <w:r w:rsidRPr="00B167A0">
        <w:rPr>
          <w:b/>
          <w:bCs/>
        </w:rPr>
        <w:t xml:space="preserve">Class </w:t>
      </w:r>
      <w:r w:rsidR="00B167A0" w:rsidRPr="00B167A0">
        <w:rPr>
          <w:b/>
          <w:bCs/>
        </w:rPr>
        <w:t>3</w:t>
      </w:r>
      <w:r w:rsidRPr="00B167A0">
        <w:rPr>
          <w:b/>
          <w:bCs/>
        </w:rPr>
        <w:t xml:space="preserve">: </w:t>
      </w:r>
      <w:r w:rsidR="00B858E3">
        <w:rPr>
          <w:b/>
          <w:bCs/>
        </w:rPr>
        <w:t>VALUE: Investor/External Assessment</w:t>
      </w:r>
      <w:r w:rsidR="0048207B">
        <w:rPr>
          <w:b/>
          <w:bCs/>
        </w:rPr>
        <w:t>: Operations Forensics</w:t>
      </w:r>
    </w:p>
    <w:p w:rsidR="00B167A0" w:rsidRDefault="00B167A0" w:rsidP="00B167A0">
      <w:pPr>
        <w:tabs>
          <w:tab w:val="left" w:pos="-720"/>
        </w:tabs>
        <w:rPr>
          <w:b/>
          <w:bCs/>
        </w:rPr>
      </w:pPr>
    </w:p>
    <w:p w:rsidR="0015400E" w:rsidRDefault="00B167A0" w:rsidP="00B167A0">
      <w:pPr>
        <w:tabs>
          <w:tab w:val="left" w:pos="-720"/>
          <w:tab w:val="left" w:pos="0"/>
        </w:tabs>
        <w:ind w:left="1152" w:hanging="1152"/>
      </w:pPr>
      <w:r>
        <w:t>Content:</w:t>
      </w:r>
      <w:r>
        <w:tab/>
      </w:r>
      <w:r w:rsidR="0048207B">
        <w:rPr>
          <w:color w:val="0241CE"/>
        </w:rPr>
        <w:t xml:space="preserve">How </w:t>
      </w:r>
      <w:r w:rsidR="00345208">
        <w:rPr>
          <w:color w:val="0241CE"/>
        </w:rPr>
        <w:t xml:space="preserve">to </w:t>
      </w:r>
      <w:r w:rsidR="0048207B">
        <w:rPr>
          <w:color w:val="0241CE"/>
        </w:rPr>
        <w:t>assess an</w:t>
      </w:r>
      <w:r w:rsidR="0048207B" w:rsidRPr="00AA3731">
        <w:rPr>
          <w:color w:val="0241CE"/>
        </w:rPr>
        <w:t xml:space="preserve"> operations strategy</w:t>
      </w:r>
      <w:r w:rsidR="0048207B">
        <w:rPr>
          <w:color w:val="0241CE"/>
        </w:rPr>
        <w:t xml:space="preserve"> as an outsider</w:t>
      </w:r>
      <w:r w:rsidR="0048207B" w:rsidRPr="00AA3731">
        <w:rPr>
          <w:color w:val="0241CE"/>
        </w:rPr>
        <w:t>?</w:t>
      </w:r>
      <w:r w:rsidR="0015400E">
        <w:t xml:space="preserve">  Use public information together with personal estimates of key resources and process</w:t>
      </w:r>
      <w:r w:rsidR="00ED6B33">
        <w:t>es</w:t>
      </w:r>
      <w:r w:rsidR="0015400E">
        <w:t xml:space="preserve"> to assess the attractiveness of an operations strategy.  During this process, distill key operational metrics </w:t>
      </w:r>
      <w:r w:rsidR="00044A48">
        <w:t>that create value</w:t>
      </w:r>
      <w:r w:rsidR="0015400E">
        <w:t>, tie them to financial performance</w:t>
      </w:r>
      <w:r w:rsidR="00486A29">
        <w:t>,</w:t>
      </w:r>
      <w:r w:rsidR="0015400E">
        <w:t xml:space="preserve"> and suggest how to improve profitability over time.</w:t>
      </w:r>
    </w:p>
    <w:p w:rsidR="00B167A0" w:rsidRDefault="00B167A0" w:rsidP="00B167A0">
      <w:pPr>
        <w:tabs>
          <w:tab w:val="left" w:pos="-720"/>
          <w:tab w:val="left" w:pos="0"/>
        </w:tabs>
        <w:ind w:left="1152" w:hanging="1152"/>
      </w:pPr>
    </w:p>
    <w:p w:rsidR="0015400E" w:rsidRDefault="0015400E" w:rsidP="0015400E">
      <w:pPr>
        <w:tabs>
          <w:tab w:val="left" w:pos="-720"/>
          <w:tab w:val="left" w:pos="0"/>
        </w:tabs>
        <w:ind w:left="1152" w:hanging="1152"/>
      </w:pPr>
    </w:p>
    <w:p w:rsidR="0015400E" w:rsidRDefault="00ED6B33" w:rsidP="0015400E">
      <w:pPr>
        <w:tabs>
          <w:tab w:val="left" w:pos="-720"/>
          <w:tab w:val="left" w:pos="720"/>
          <w:tab w:val="left" w:pos="1080"/>
        </w:tabs>
        <w:ind w:left="1080" w:hanging="1080"/>
        <w:rPr>
          <w:b/>
        </w:rPr>
      </w:pPr>
      <w:r>
        <w:rPr>
          <w:b/>
        </w:rPr>
        <w:t>Class 4</w:t>
      </w:r>
    </w:p>
    <w:p w:rsidR="00ED6B33" w:rsidRDefault="00ED6B33" w:rsidP="0015400E">
      <w:pPr>
        <w:tabs>
          <w:tab w:val="left" w:pos="-720"/>
          <w:tab w:val="left" w:pos="720"/>
          <w:tab w:val="left" w:pos="1080"/>
        </w:tabs>
        <w:ind w:left="1080" w:hanging="1080"/>
        <w:rPr>
          <w:b/>
        </w:rPr>
      </w:pPr>
    </w:p>
    <w:p w:rsidR="00ED6B33" w:rsidRPr="00ED6B33" w:rsidRDefault="00ED6B33" w:rsidP="00ED6B33">
      <w:pPr>
        <w:tabs>
          <w:tab w:val="left" w:pos="-720"/>
          <w:tab w:val="left" w:pos="720"/>
          <w:tab w:val="left" w:pos="1080"/>
        </w:tabs>
        <w:ind w:left="1080" w:hanging="1080"/>
      </w:pPr>
      <w:r w:rsidRPr="00ED6B33">
        <w:t>Content:</w:t>
      </w:r>
      <w:r w:rsidRPr="00ED6B33">
        <w:tab/>
        <w:t>Apply the operations forensics concept. We will use the Peapod case as our main discussion vehicle.</w:t>
      </w:r>
    </w:p>
    <w:p w:rsidR="00ED6B33" w:rsidRPr="00ED6B33" w:rsidRDefault="00ED6B33" w:rsidP="0015400E">
      <w:pPr>
        <w:tabs>
          <w:tab w:val="left" w:pos="-720"/>
          <w:tab w:val="left" w:pos="720"/>
          <w:tab w:val="left" w:pos="1080"/>
        </w:tabs>
        <w:ind w:left="1080" w:hanging="1080"/>
        <w:rPr>
          <w:b/>
        </w:rPr>
      </w:pPr>
    </w:p>
    <w:p w:rsidR="0015400E" w:rsidRPr="005D31BF" w:rsidRDefault="0015400E" w:rsidP="0015400E">
      <w:pPr>
        <w:tabs>
          <w:tab w:val="left" w:pos="-720"/>
          <w:tab w:val="left" w:pos="720"/>
          <w:tab w:val="left" w:pos="1080"/>
        </w:tabs>
        <w:ind w:left="1080" w:hanging="1080"/>
        <w:rPr>
          <w:iCs/>
        </w:rPr>
      </w:pPr>
      <w:r>
        <w:t>Prepare:</w:t>
      </w:r>
      <w:r>
        <w:sym w:font="Symbol" w:char="F0B7"/>
      </w:r>
      <w:r>
        <w:tab/>
        <w:t xml:space="preserve">Peapod, </w:t>
      </w:r>
      <w:r>
        <w:rPr>
          <w:i/>
        </w:rPr>
        <w:t xml:space="preserve">Chapter 13 in textbook. </w:t>
      </w:r>
      <w:r>
        <w:rPr>
          <w:bCs/>
        </w:rPr>
        <w:t>(</w:t>
      </w:r>
      <w:r>
        <w:t>Guiding questions come with the case.)</w:t>
      </w:r>
    </w:p>
    <w:p w:rsidR="0015400E" w:rsidRDefault="0015400E" w:rsidP="0015400E">
      <w:pPr>
        <w:tabs>
          <w:tab w:val="left" w:pos="-720"/>
          <w:tab w:val="left" w:pos="720"/>
          <w:tab w:val="left" w:pos="1080"/>
        </w:tabs>
      </w:pPr>
    </w:p>
    <w:p w:rsidR="003A7226" w:rsidRDefault="00ED6B33" w:rsidP="003A7226">
      <w:pPr>
        <w:pBdr>
          <w:top w:val="single" w:sz="4" w:space="1" w:color="auto"/>
          <w:left w:val="single" w:sz="4" w:space="4" w:color="auto"/>
          <w:bottom w:val="single" w:sz="4" w:space="1" w:color="auto"/>
          <w:right w:val="single" w:sz="4" w:space="4" w:color="auto"/>
        </w:pBdr>
        <w:tabs>
          <w:tab w:val="left" w:pos="-720"/>
        </w:tabs>
      </w:pPr>
      <w:r>
        <w:t xml:space="preserve">Hand-in write-up of </w:t>
      </w:r>
      <w:r w:rsidRPr="00ED6B33">
        <w:rPr>
          <w:b/>
        </w:rPr>
        <w:t>Peapod</w:t>
      </w:r>
      <w:r>
        <w:t xml:space="preserve">. </w:t>
      </w:r>
      <w:r w:rsidR="003A7226" w:rsidRPr="00ED6B33">
        <w:t>Submit</w:t>
      </w:r>
      <w:r w:rsidR="00520017">
        <w:t xml:space="preserve"> </w:t>
      </w:r>
      <w:r w:rsidR="003A7226">
        <w:t xml:space="preserve">your recommendation and </w:t>
      </w:r>
      <w:r w:rsidR="00520017">
        <w:t>supporting argument</w:t>
      </w:r>
      <w:r>
        <w:t>s</w:t>
      </w:r>
      <w:r w:rsidR="00520017">
        <w:t xml:space="preserve"> to:</w:t>
      </w:r>
    </w:p>
    <w:p w:rsidR="00520017" w:rsidRPr="00520017" w:rsidRDefault="00520017" w:rsidP="003A7226">
      <w:pPr>
        <w:pBdr>
          <w:top w:val="single" w:sz="4" w:space="1" w:color="auto"/>
          <w:left w:val="single" w:sz="4" w:space="4" w:color="auto"/>
          <w:bottom w:val="single" w:sz="4" w:space="1" w:color="auto"/>
          <w:right w:val="single" w:sz="4" w:space="4" w:color="auto"/>
        </w:pBdr>
        <w:tabs>
          <w:tab w:val="left" w:pos="-720"/>
        </w:tabs>
        <w:rPr>
          <w:i/>
        </w:rPr>
      </w:pPr>
      <w:r>
        <w:rPr>
          <w:i/>
        </w:rPr>
        <w:t xml:space="preserve">How attractive is Peapod’s operation from an </w:t>
      </w:r>
      <w:r w:rsidR="00425719">
        <w:rPr>
          <w:i/>
        </w:rPr>
        <w:t xml:space="preserve">external </w:t>
      </w:r>
      <w:r>
        <w:rPr>
          <w:i/>
        </w:rPr>
        <w:t>investment perspective?</w:t>
      </w:r>
      <w:r w:rsidR="00F313AA">
        <w:rPr>
          <w:i/>
        </w:rPr>
        <w:t xml:space="preserve"> What are the key performance drivers of </w:t>
      </w:r>
      <w:r w:rsidR="00B858E3">
        <w:rPr>
          <w:i/>
        </w:rPr>
        <w:t>Peapod’s cost to serve a customer</w:t>
      </w:r>
      <w:r w:rsidR="00ED6B33">
        <w:rPr>
          <w:i/>
        </w:rPr>
        <w:t xml:space="preserve"> and what is the improvement potential</w:t>
      </w:r>
      <w:r w:rsidR="00F313AA">
        <w:rPr>
          <w:i/>
        </w:rPr>
        <w:t>?</w:t>
      </w:r>
    </w:p>
    <w:p w:rsidR="0015400E" w:rsidRDefault="0015400E" w:rsidP="0015400E">
      <w:pPr>
        <w:tabs>
          <w:tab w:val="left" w:pos="-720"/>
          <w:tab w:val="left" w:pos="0"/>
        </w:tabs>
        <w:ind w:left="1872" w:hanging="1152"/>
      </w:pPr>
    </w:p>
    <w:p w:rsidR="003A7226" w:rsidRDefault="0015400E" w:rsidP="003A7226">
      <w:pPr>
        <w:tabs>
          <w:tab w:val="left" w:pos="-720"/>
          <w:tab w:val="left" w:pos="0"/>
        </w:tabs>
        <w:ind w:firstLine="18"/>
        <w:rPr>
          <w:i/>
          <w:iCs/>
        </w:rPr>
      </w:pPr>
      <w:r>
        <w:rPr>
          <w:b/>
          <w:bCs/>
        </w:rPr>
        <w:t xml:space="preserve">Class </w:t>
      </w:r>
      <w:r w:rsidR="00ED6B33">
        <w:rPr>
          <w:b/>
          <w:bCs/>
        </w:rPr>
        <w:t>5</w:t>
      </w:r>
      <w:r>
        <w:rPr>
          <w:b/>
          <w:bCs/>
        </w:rPr>
        <w:t xml:space="preserve"> </w:t>
      </w:r>
      <w:r>
        <w:t>will feature a speaker.</w:t>
      </w:r>
      <w:r w:rsidR="003A7226" w:rsidRPr="003A7226">
        <w:rPr>
          <w:i/>
          <w:iCs/>
        </w:rPr>
        <w:t xml:space="preserve"> </w:t>
      </w:r>
      <w:r w:rsidR="003A7226">
        <w:rPr>
          <w:i/>
          <w:iCs/>
        </w:rPr>
        <w:t xml:space="preserve"> Note special time: directly following class </w:t>
      </w:r>
      <w:r w:rsidR="00ED6B33">
        <w:rPr>
          <w:i/>
          <w:iCs/>
        </w:rPr>
        <w:t>4</w:t>
      </w:r>
      <w:r w:rsidR="003A7226">
        <w:rPr>
          <w:i/>
          <w:iCs/>
        </w:rPr>
        <w:t xml:space="preserve"> from </w:t>
      </w:r>
      <w:r w:rsidR="00ED6B33">
        <w:rPr>
          <w:i/>
          <w:iCs/>
        </w:rPr>
        <w:t>noon</w:t>
      </w:r>
      <w:r w:rsidR="003A7226">
        <w:rPr>
          <w:i/>
          <w:iCs/>
        </w:rPr>
        <w:t>-</w:t>
      </w:r>
      <w:r w:rsidR="00ED6B33">
        <w:rPr>
          <w:i/>
          <w:iCs/>
        </w:rPr>
        <w:t>1</w:t>
      </w:r>
      <w:r w:rsidR="003A7226">
        <w:rPr>
          <w:i/>
          <w:iCs/>
        </w:rPr>
        <w:t>:</w:t>
      </w:r>
      <w:r w:rsidR="00ED6B33">
        <w:rPr>
          <w:i/>
          <w:iCs/>
        </w:rPr>
        <w:t>15</w:t>
      </w:r>
      <w:r w:rsidR="003A7226">
        <w:rPr>
          <w:i/>
          <w:iCs/>
        </w:rPr>
        <w:t>pm.</w:t>
      </w:r>
    </w:p>
    <w:p w:rsidR="000B7F02" w:rsidRDefault="000B7F02" w:rsidP="003A7226">
      <w:pPr>
        <w:tabs>
          <w:tab w:val="left" w:pos="-720"/>
          <w:tab w:val="left" w:pos="0"/>
        </w:tabs>
        <w:ind w:firstLine="18"/>
        <w:rPr>
          <w:i/>
          <w:iCs/>
        </w:rPr>
      </w:pPr>
    </w:p>
    <w:p w:rsidR="0048207B" w:rsidRDefault="0048207B" w:rsidP="0048207B">
      <w:pPr>
        <w:pBdr>
          <w:top w:val="double" w:sz="6" w:space="1" w:color="auto"/>
        </w:pBdr>
        <w:tabs>
          <w:tab w:val="left" w:pos="-720"/>
        </w:tabs>
        <w:rPr>
          <w:b/>
          <w:bCs/>
        </w:rPr>
      </w:pPr>
      <w:r w:rsidRPr="00B167A0">
        <w:rPr>
          <w:b/>
          <w:bCs/>
        </w:rPr>
        <w:t xml:space="preserve">Class </w:t>
      </w:r>
      <w:r w:rsidR="00ED6B33">
        <w:rPr>
          <w:b/>
          <w:bCs/>
        </w:rPr>
        <w:t>6</w:t>
      </w:r>
      <w:r w:rsidRPr="00B167A0">
        <w:rPr>
          <w:b/>
          <w:bCs/>
        </w:rPr>
        <w:t xml:space="preserve">: </w:t>
      </w:r>
      <w:r w:rsidR="00C21299">
        <w:rPr>
          <w:b/>
          <w:bCs/>
        </w:rPr>
        <w:t>COMPETENCIES: Management/Internal Assessment: Competition, Competencies and Operations</w:t>
      </w:r>
    </w:p>
    <w:p w:rsidR="0048207B" w:rsidRDefault="0048207B" w:rsidP="0048207B">
      <w:pPr>
        <w:tabs>
          <w:tab w:val="left" w:pos="-720"/>
        </w:tabs>
        <w:rPr>
          <w:b/>
          <w:bCs/>
        </w:rPr>
      </w:pPr>
    </w:p>
    <w:p w:rsidR="0048207B" w:rsidRDefault="0048207B" w:rsidP="0048207B">
      <w:pPr>
        <w:tabs>
          <w:tab w:val="left" w:pos="-720"/>
          <w:tab w:val="left" w:pos="0"/>
        </w:tabs>
        <w:ind w:left="1152" w:hanging="1152"/>
      </w:pPr>
      <w:r>
        <w:t>Content:</w:t>
      </w:r>
      <w:r>
        <w:tab/>
      </w:r>
      <w:r w:rsidR="00486A29">
        <w:rPr>
          <w:color w:val="0241CE"/>
        </w:rPr>
        <w:t xml:space="preserve">How </w:t>
      </w:r>
      <w:r w:rsidR="00345208">
        <w:rPr>
          <w:color w:val="0241CE"/>
        </w:rPr>
        <w:t xml:space="preserve">to </w:t>
      </w:r>
      <w:r w:rsidR="00486A29">
        <w:rPr>
          <w:color w:val="0241CE"/>
        </w:rPr>
        <w:t>assess an</w:t>
      </w:r>
      <w:r w:rsidR="00486A29" w:rsidRPr="00AA3731">
        <w:rPr>
          <w:color w:val="0241CE"/>
        </w:rPr>
        <w:t xml:space="preserve"> operations strategy</w:t>
      </w:r>
      <w:r w:rsidR="00486A29">
        <w:rPr>
          <w:color w:val="0241CE"/>
        </w:rPr>
        <w:t xml:space="preserve"> using internal data and competitive intelligence</w:t>
      </w:r>
      <w:r w:rsidR="00486A29" w:rsidRPr="00AA3731">
        <w:rPr>
          <w:color w:val="0241CE"/>
        </w:rPr>
        <w:t>?</w:t>
      </w:r>
      <w:r w:rsidR="00486A29">
        <w:t xml:space="preserve">  </w:t>
      </w:r>
      <w:r>
        <w:t xml:space="preserve">Discuss how the concepts of operational trade-offs and competency focus relate to strategic positioning and operational efficiency and how they can be used--qualitatively and quantitatively—to evaluate a firm’s operations strategy in a competitive setting.  </w:t>
      </w:r>
    </w:p>
    <w:p w:rsidR="0048207B" w:rsidRDefault="0048207B" w:rsidP="0048207B">
      <w:pPr>
        <w:tabs>
          <w:tab w:val="left" w:pos="-720"/>
          <w:tab w:val="left" w:pos="0"/>
        </w:tabs>
        <w:ind w:left="1152" w:hanging="1152"/>
      </w:pPr>
    </w:p>
    <w:p w:rsidR="0048207B" w:rsidRDefault="0048207B" w:rsidP="0048207B">
      <w:pPr>
        <w:tabs>
          <w:tab w:val="left" w:pos="-720"/>
          <w:tab w:val="left" w:pos="720"/>
          <w:tab w:val="left" w:pos="1080"/>
        </w:tabs>
        <w:ind w:left="1080" w:hanging="1080"/>
      </w:pPr>
      <w:r>
        <w:t xml:space="preserve">Read: </w:t>
      </w:r>
    </w:p>
    <w:p w:rsidR="0048207B" w:rsidRDefault="0048207B" w:rsidP="00AD788D">
      <w:pPr>
        <w:numPr>
          <w:ilvl w:val="0"/>
          <w:numId w:val="25"/>
        </w:numPr>
        <w:tabs>
          <w:tab w:val="left" w:pos="-720"/>
          <w:tab w:val="left" w:pos="1080"/>
        </w:tabs>
      </w:pPr>
      <w:r>
        <w:t>Chapter 2</w:t>
      </w:r>
    </w:p>
    <w:p w:rsidR="00486A29" w:rsidRDefault="00576F97" w:rsidP="00AD788D">
      <w:pPr>
        <w:numPr>
          <w:ilvl w:val="0"/>
          <w:numId w:val="25"/>
        </w:numPr>
        <w:tabs>
          <w:tab w:val="left" w:pos="-720"/>
          <w:tab w:val="left" w:pos="1080"/>
        </w:tabs>
      </w:pPr>
      <w:r>
        <w:t>S</w:t>
      </w:r>
      <w:r w:rsidR="00D35E0C">
        <w:t>ugar &amp; Spice</w:t>
      </w:r>
      <w:r>
        <w:t xml:space="preserve"> (</w:t>
      </w:r>
      <w:r w:rsidR="00C21299">
        <w:t xml:space="preserve">case-pack or </w:t>
      </w:r>
      <w:proofErr w:type="spellStart"/>
      <w:r>
        <w:t>BlackBoard</w:t>
      </w:r>
      <w:proofErr w:type="spellEnd"/>
      <w:r w:rsidR="00486A29">
        <w:t>)</w:t>
      </w:r>
    </w:p>
    <w:p w:rsidR="0048207B" w:rsidRDefault="0048207B" w:rsidP="0048207B">
      <w:pPr>
        <w:tabs>
          <w:tab w:val="left" w:pos="-720"/>
          <w:tab w:val="left" w:pos="1080"/>
        </w:tabs>
      </w:pPr>
    </w:p>
    <w:p w:rsidR="008960D2" w:rsidRDefault="008960D2" w:rsidP="008960D2">
      <w:pPr>
        <w:tabs>
          <w:tab w:val="left" w:pos="-720"/>
          <w:tab w:val="left" w:pos="1080"/>
        </w:tabs>
      </w:pPr>
    </w:p>
    <w:p w:rsidR="008960D2" w:rsidRDefault="00486A29" w:rsidP="006969A9">
      <w:pPr>
        <w:tabs>
          <w:tab w:val="left" w:pos="-720"/>
          <w:tab w:val="left" w:pos="0"/>
        </w:tabs>
        <w:ind w:left="1152" w:hanging="1152"/>
        <w:rPr>
          <w:b/>
          <w:bCs/>
        </w:rPr>
      </w:pPr>
      <w:r>
        <w:rPr>
          <w:b/>
          <w:bCs/>
        </w:rPr>
        <w:t xml:space="preserve">Class </w:t>
      </w:r>
      <w:r w:rsidR="00ED6B33">
        <w:rPr>
          <w:b/>
          <w:bCs/>
        </w:rPr>
        <w:t>7</w:t>
      </w:r>
    </w:p>
    <w:p w:rsidR="008960D2" w:rsidRPr="00607622" w:rsidRDefault="008960D2" w:rsidP="008960D2">
      <w:pPr>
        <w:tabs>
          <w:tab w:val="left" w:pos="-720"/>
          <w:tab w:val="left" w:pos="0"/>
        </w:tabs>
        <w:ind w:left="1152" w:hanging="1152"/>
        <w:rPr>
          <w:b/>
          <w:bCs/>
        </w:rPr>
      </w:pPr>
    </w:p>
    <w:p w:rsidR="008960D2" w:rsidRDefault="008960D2" w:rsidP="00AF35F6">
      <w:pPr>
        <w:tabs>
          <w:tab w:val="left" w:pos="-720"/>
          <w:tab w:val="left" w:pos="0"/>
        </w:tabs>
        <w:ind w:left="1152" w:hanging="1152"/>
      </w:pPr>
      <w:r>
        <w:t>Content:</w:t>
      </w:r>
      <w:r>
        <w:tab/>
        <w:t>Apply the content of classes 1-</w:t>
      </w:r>
      <w:r w:rsidR="00486A29">
        <w:t>5:</w:t>
      </w:r>
      <w:r>
        <w:t xml:space="preserve"> describe and contrast two firms’ operations strategy.  </w:t>
      </w:r>
      <w:r w:rsidR="00486A29">
        <w:t>Use competitive cost analysis and trade-off curves to</w:t>
      </w:r>
      <w:r>
        <w:t xml:space="preserve"> guide the design of a defensive strategic response based on process and resource capabilities.</w:t>
      </w:r>
    </w:p>
    <w:p w:rsidR="004D427D" w:rsidRDefault="004D427D" w:rsidP="004D427D">
      <w:pPr>
        <w:tabs>
          <w:tab w:val="left" w:pos="-720"/>
          <w:tab w:val="left" w:pos="1080"/>
        </w:tabs>
        <w:ind w:left="360"/>
      </w:pPr>
    </w:p>
    <w:p w:rsidR="005D04B2" w:rsidRDefault="005D04B2">
      <w:pPr>
        <w:tabs>
          <w:tab w:val="left" w:pos="-720"/>
          <w:tab w:val="left" w:pos="720"/>
          <w:tab w:val="left" w:pos="1080"/>
        </w:tabs>
        <w:ind w:left="1080" w:hanging="1080"/>
      </w:pPr>
      <w:r>
        <w:t>Prepare:</w:t>
      </w:r>
      <w:r>
        <w:sym w:font="Symbol" w:char="F0B7"/>
      </w:r>
      <w:r>
        <w:tab/>
        <w:t>American Connector Company (A), Case (No. 9-963-035)</w:t>
      </w:r>
    </w:p>
    <w:p w:rsidR="00725E9A" w:rsidRDefault="00725E9A" w:rsidP="00725E9A">
      <w:pPr>
        <w:tabs>
          <w:tab w:val="left" w:pos="-720"/>
          <w:tab w:val="left" w:pos="720"/>
          <w:tab w:val="left" w:pos="1080"/>
        </w:tabs>
      </w:pPr>
    </w:p>
    <w:p w:rsidR="00725E9A" w:rsidRDefault="00725E9A" w:rsidP="00725E9A">
      <w:pPr>
        <w:pBdr>
          <w:top w:val="single" w:sz="4" w:space="1" w:color="auto"/>
          <w:left w:val="single" w:sz="4" w:space="4" w:color="auto"/>
          <w:bottom w:val="single" w:sz="4" w:space="1" w:color="auto"/>
          <w:right w:val="single" w:sz="4" w:space="4" w:color="auto"/>
        </w:pBdr>
        <w:tabs>
          <w:tab w:val="left" w:pos="-720"/>
        </w:tabs>
        <w:spacing w:after="120"/>
        <w:rPr>
          <w:bCs/>
        </w:rPr>
      </w:pPr>
      <w:r>
        <w:t xml:space="preserve">Hand-in write-up of </w:t>
      </w:r>
      <w:r>
        <w:rPr>
          <w:b/>
        </w:rPr>
        <w:t>American Connector</w:t>
      </w:r>
      <w:r>
        <w:rPr>
          <w:bCs/>
        </w:rPr>
        <w:t xml:space="preserve">.  The objective of this case is to </w:t>
      </w:r>
      <w:proofErr w:type="spellStart"/>
      <w:r>
        <w:rPr>
          <w:bCs/>
        </w:rPr>
        <w:t>operationalize</w:t>
      </w:r>
      <w:proofErr w:type="spellEnd"/>
      <w:r>
        <w:rPr>
          <w:bCs/>
        </w:rPr>
        <w:t xml:space="preserve"> the concepts of strategic positioning and operational efficiency to evaluate current strategy and design a competitive response.</w:t>
      </w:r>
    </w:p>
    <w:p w:rsidR="00725E9A" w:rsidRDefault="00725E9A" w:rsidP="00725E9A">
      <w:pPr>
        <w:pBdr>
          <w:top w:val="single" w:sz="4" w:space="1" w:color="auto"/>
          <w:left w:val="single" w:sz="4" w:space="4" w:color="auto"/>
          <w:bottom w:val="single" w:sz="4" w:space="1" w:color="auto"/>
          <w:right w:val="single" w:sz="4" w:space="4" w:color="auto"/>
        </w:pBdr>
        <w:tabs>
          <w:tab w:val="left" w:pos="-720"/>
        </w:tabs>
        <w:spacing w:after="120"/>
      </w:pPr>
      <w:r>
        <w:t>Guiding questions:</w:t>
      </w:r>
    </w:p>
    <w:p w:rsidR="00725E9A" w:rsidRPr="00A77B09" w:rsidRDefault="00725E9A" w:rsidP="00AD788D">
      <w:pPr>
        <w:numPr>
          <w:ilvl w:val="0"/>
          <w:numId w:val="4"/>
        </w:numPr>
        <w:tabs>
          <w:tab w:val="left" w:pos="-720"/>
          <w:tab w:val="left" w:pos="0"/>
        </w:tabs>
        <w:rPr>
          <w:szCs w:val="22"/>
        </w:rPr>
      </w:pPr>
      <w:r>
        <w:rPr>
          <w:szCs w:val="22"/>
        </w:rPr>
        <w:t>Evaluate ACC’s operations strategy (using the framework of Chapter 1) and contrast it with DJC’s.</w:t>
      </w:r>
    </w:p>
    <w:p w:rsidR="00725E9A" w:rsidRPr="002304A5" w:rsidRDefault="00725E9A" w:rsidP="00AD788D">
      <w:pPr>
        <w:numPr>
          <w:ilvl w:val="0"/>
          <w:numId w:val="4"/>
        </w:numPr>
        <w:tabs>
          <w:tab w:val="left" w:pos="-720"/>
          <w:tab w:val="left" w:pos="0"/>
        </w:tabs>
        <w:rPr>
          <w:sz w:val="28"/>
        </w:rPr>
      </w:pPr>
      <w:r>
        <w:t xml:space="preserve">Perform a detailed quantitative analysis of the cost differential </w:t>
      </w:r>
      <w:r w:rsidRPr="00A45B5A">
        <w:rPr>
          <w:rFonts w:ascii="Symbol" w:hAnsi="Symbol"/>
        </w:rPr>
        <w:t></w:t>
      </w:r>
      <w:r>
        <w:t>C.  Based on that analysis, how serious is the threat of DJC to American Connector Company and what do you recommend?</w:t>
      </w:r>
    </w:p>
    <w:p w:rsidR="00725E9A" w:rsidRDefault="00725E9A" w:rsidP="00725E9A">
      <w:pPr>
        <w:tabs>
          <w:tab w:val="left" w:pos="-720"/>
        </w:tabs>
        <w:spacing w:after="120"/>
        <w:rPr>
          <w:bCs/>
        </w:rPr>
      </w:pPr>
    </w:p>
    <w:p w:rsidR="00725E9A" w:rsidRPr="001076ED" w:rsidRDefault="00725E9A" w:rsidP="00725E9A">
      <w:pPr>
        <w:tabs>
          <w:tab w:val="left" w:pos="-720"/>
        </w:tabs>
        <w:spacing w:after="120"/>
        <w:rPr>
          <w:bCs/>
          <w:i/>
        </w:rPr>
      </w:pPr>
      <w:r>
        <w:rPr>
          <w:bCs/>
        </w:rPr>
        <w:t>The case situation is similar to S</w:t>
      </w:r>
      <w:r w:rsidR="000306A5">
        <w:rPr>
          <w:bCs/>
        </w:rPr>
        <w:t>ugar and Spice</w:t>
      </w:r>
      <w:r>
        <w:rPr>
          <w:bCs/>
        </w:rPr>
        <w:t xml:space="preserve">’s and to the interior aircraft manufacturer example in the textbook.  </w:t>
      </w:r>
      <w:r>
        <w:rPr>
          <w:rFonts w:ascii="Arial" w:hAnsi="Arial" w:cs="Arial"/>
          <w:color w:val="0000FF"/>
          <w:sz w:val="20"/>
        </w:rPr>
        <w:t xml:space="preserve">This case asks you to push the quantitative analysis of </w:t>
      </w:r>
      <w:r w:rsidRPr="00A45B5A">
        <w:rPr>
          <w:rFonts w:ascii="Symbol" w:hAnsi="Symbol"/>
        </w:rPr>
        <w:t></w:t>
      </w:r>
      <w:r>
        <w:t>C</w:t>
      </w:r>
      <w:r>
        <w:rPr>
          <w:rFonts w:ascii="Arial" w:hAnsi="Arial" w:cs="Arial"/>
          <w:color w:val="0000FF"/>
          <w:sz w:val="20"/>
        </w:rPr>
        <w:t>.  This requires some detective work and estimation, given that not all data is available.  The idea is to do your best in estimating financial performance, using case data where possible and supplement it with justified estimates where needed.</w:t>
      </w:r>
      <w:r w:rsidR="001076ED">
        <w:rPr>
          <w:rFonts w:ascii="Arial" w:hAnsi="Arial" w:cs="Arial"/>
          <w:color w:val="0000FF"/>
          <w:sz w:val="20"/>
        </w:rPr>
        <w:t xml:space="preserve"> </w:t>
      </w:r>
      <w:r w:rsidR="001076ED">
        <w:rPr>
          <w:rFonts w:ascii="Arial" w:hAnsi="Arial" w:cs="Arial"/>
          <w:i/>
          <w:color w:val="0000FF"/>
          <w:sz w:val="20"/>
        </w:rPr>
        <w:t>Use the ACC Kellogg Addendum from Blackboard.</w:t>
      </w:r>
    </w:p>
    <w:p w:rsidR="00725E9A" w:rsidRPr="000B7F02" w:rsidRDefault="00725E9A" w:rsidP="00AD788D">
      <w:pPr>
        <w:numPr>
          <w:ilvl w:val="0"/>
          <w:numId w:val="30"/>
        </w:numPr>
        <w:tabs>
          <w:tab w:val="left" w:pos="-720"/>
          <w:tab w:val="left" w:pos="0"/>
        </w:tabs>
        <w:rPr>
          <w:sz w:val="28"/>
        </w:rPr>
      </w:pPr>
      <w:r>
        <w:t>Calculate the overall cost difference between DJC’s plant and ACC’s Sunnyvale plant.  Consider both DJC’s performance in Kawasaki and its potential in the United States.</w:t>
      </w:r>
    </w:p>
    <w:p w:rsidR="000B7F02" w:rsidRDefault="000B7F02" w:rsidP="000B7F02">
      <w:pPr>
        <w:tabs>
          <w:tab w:val="left" w:pos="-720"/>
          <w:tab w:val="left" w:pos="0"/>
        </w:tabs>
        <w:ind w:left="360"/>
        <w:rPr>
          <w:sz w:val="28"/>
        </w:rPr>
      </w:pPr>
    </w:p>
    <w:p w:rsidR="00725E9A" w:rsidRPr="00725E9A" w:rsidRDefault="00725E9A" w:rsidP="00AD788D">
      <w:pPr>
        <w:numPr>
          <w:ilvl w:val="0"/>
          <w:numId w:val="30"/>
        </w:numPr>
        <w:tabs>
          <w:tab w:val="left" w:pos="-720"/>
          <w:tab w:val="left" w:pos="0"/>
        </w:tabs>
        <w:rPr>
          <w:sz w:val="28"/>
        </w:rPr>
      </w:pPr>
      <w:r>
        <w:lastRenderedPageBreak/>
        <w:t xml:space="preserve">What accounts for these differences?  How much of the difference is inherent in the way each of the two companies competes; that is, how much is a function of the strategic competitive positioning decision?  How much is due strictly to the differences in the operational efficiency; that is, how much can cost be improved </w:t>
      </w:r>
      <w:r>
        <w:rPr>
          <w:i/>
          <w:iCs/>
        </w:rPr>
        <w:t xml:space="preserve">without </w:t>
      </w:r>
      <w:r>
        <w:t xml:space="preserve">impacting the ability to offer its strategically chosen value proposition?  </w:t>
      </w:r>
    </w:p>
    <w:p w:rsidR="00725E9A" w:rsidRPr="00A45B5A" w:rsidRDefault="00725E9A" w:rsidP="00AD788D">
      <w:pPr>
        <w:numPr>
          <w:ilvl w:val="0"/>
          <w:numId w:val="30"/>
        </w:numPr>
        <w:tabs>
          <w:tab w:val="left" w:pos="-720"/>
          <w:tab w:val="left" w:pos="0"/>
        </w:tabs>
        <w:rPr>
          <w:sz w:val="28"/>
        </w:rPr>
      </w:pPr>
      <w:r>
        <w:t>Quantify these differences for each line item in the COGS: For each line in the COGS, break up the cost differential between DJC and ACC and determine what amount is due to (</w:t>
      </w:r>
      <w:proofErr w:type="spellStart"/>
      <w:r>
        <w:t>i</w:t>
      </w:r>
      <w:proofErr w:type="spellEnd"/>
      <w:r>
        <w:t>) volume being different from targeted volumes, (ii) operational inefficiency, and (iii) strategic positioning.</w:t>
      </w:r>
    </w:p>
    <w:p w:rsidR="00725E9A" w:rsidRDefault="00725E9A" w:rsidP="00725E9A">
      <w:pPr>
        <w:tabs>
          <w:tab w:val="left" w:pos="-720"/>
          <w:tab w:val="left" w:pos="0"/>
        </w:tabs>
        <w:rPr>
          <w:b/>
          <w:bCs/>
          <w:color w:val="0000FF"/>
          <w:sz w:val="24"/>
        </w:rPr>
      </w:pPr>
    </w:p>
    <w:p w:rsidR="000875E2" w:rsidRDefault="000875E2" w:rsidP="00725E9A">
      <w:pPr>
        <w:tabs>
          <w:tab w:val="left" w:pos="-720"/>
          <w:tab w:val="left" w:pos="0"/>
        </w:tabs>
        <w:rPr>
          <w:b/>
          <w:bCs/>
          <w:color w:val="0000FF"/>
          <w:sz w:val="24"/>
        </w:rPr>
      </w:pPr>
    </w:p>
    <w:p w:rsidR="005D04B2" w:rsidRDefault="00E347F1" w:rsidP="00725E9A">
      <w:pPr>
        <w:tabs>
          <w:tab w:val="left" w:pos="-720"/>
          <w:tab w:val="left" w:pos="0"/>
        </w:tabs>
        <w:rPr>
          <w:b/>
          <w:bCs/>
          <w:color w:val="0000FF"/>
          <w:sz w:val="24"/>
        </w:rPr>
      </w:pPr>
      <w:r>
        <w:rPr>
          <w:b/>
          <w:bCs/>
          <w:color w:val="0000FF"/>
          <w:sz w:val="24"/>
        </w:rPr>
        <w:t xml:space="preserve">Part </w:t>
      </w:r>
      <w:r w:rsidR="00C92A02">
        <w:rPr>
          <w:b/>
          <w:bCs/>
          <w:color w:val="0000FF"/>
          <w:sz w:val="24"/>
        </w:rPr>
        <w:t>II: The Resource View: Asset</w:t>
      </w:r>
      <w:r w:rsidR="00C21299">
        <w:rPr>
          <w:b/>
          <w:bCs/>
          <w:color w:val="0000FF"/>
          <w:sz w:val="24"/>
        </w:rPr>
        <w:t xml:space="preserve"> Strategy</w:t>
      </w:r>
    </w:p>
    <w:p w:rsidR="00E22C36" w:rsidRDefault="004D427D" w:rsidP="00E22C36">
      <w:pPr>
        <w:pStyle w:val="sectionclass"/>
        <w:pBdr>
          <w:top w:val="thinThickSmallGap" w:sz="24" w:space="1" w:color="0000FF"/>
        </w:pBdr>
        <w:outlineLvl w:val="0"/>
      </w:pPr>
      <w:r>
        <w:t xml:space="preserve">Class </w:t>
      </w:r>
      <w:r w:rsidR="00ED6B33">
        <w:t>8</w:t>
      </w:r>
      <w:r>
        <w:t xml:space="preserve">: Capacity </w:t>
      </w:r>
      <w:r w:rsidR="005C6CEF">
        <w:t>S</w:t>
      </w:r>
      <w:r w:rsidR="00C21299">
        <w:t>trategy and Risk Management</w:t>
      </w:r>
    </w:p>
    <w:p w:rsidR="00C21299" w:rsidRDefault="00C21299" w:rsidP="00C21299">
      <w:pPr>
        <w:tabs>
          <w:tab w:val="left" w:pos="-720"/>
          <w:tab w:val="left" w:pos="0"/>
        </w:tabs>
        <w:ind w:left="1152" w:hanging="1152"/>
      </w:pPr>
      <w:r>
        <w:t>Content:</w:t>
      </w:r>
      <w:r>
        <w:tab/>
      </w:r>
      <w:r>
        <w:rPr>
          <w:color w:val="0241CE"/>
        </w:rPr>
        <w:t>How to design a capacity strategy</w:t>
      </w:r>
      <w:r w:rsidRPr="00AA3731">
        <w:rPr>
          <w:color w:val="0241CE"/>
        </w:rPr>
        <w:t>?</w:t>
      </w:r>
      <w:r>
        <w:t xml:space="preserve">  A major part of operations strategy is deciding on a capacity strategy.  This includes deciding on the sizing, timing, type, and location of each asset change.  </w:t>
      </w:r>
    </w:p>
    <w:p w:rsidR="00C21299" w:rsidRDefault="00C21299" w:rsidP="00C21299">
      <w:pPr>
        <w:tabs>
          <w:tab w:val="left" w:pos="-720"/>
          <w:tab w:val="left" w:pos="0"/>
        </w:tabs>
        <w:ind w:left="1152" w:hanging="1152"/>
      </w:pPr>
    </w:p>
    <w:p w:rsidR="00C21299" w:rsidRDefault="00C21299" w:rsidP="00C21299">
      <w:pPr>
        <w:tabs>
          <w:tab w:val="left" w:pos="-720"/>
          <w:tab w:val="left" w:pos="0"/>
        </w:tabs>
        <w:ind w:left="1152" w:hanging="1152"/>
      </w:pPr>
      <w:r>
        <w:tab/>
      </w:r>
      <w:r>
        <w:rPr>
          <w:color w:val="0241CE"/>
        </w:rPr>
        <w:t>How can we structure resources and processes to mitigate the firm’s risk exposure?</w:t>
      </w:r>
      <w:r>
        <w:t xml:space="preserve"> We approach risk management as a process with focus on operational risks and methods to mitigate that risk.  We start by investigating how resource networks can be structured to provide an operational hedge against demand risk.</w:t>
      </w:r>
    </w:p>
    <w:p w:rsidR="00C21299" w:rsidRDefault="00C21299" w:rsidP="00C21299">
      <w:pPr>
        <w:tabs>
          <w:tab w:val="left" w:pos="-720"/>
          <w:tab w:val="left" w:pos="0"/>
        </w:tabs>
        <w:ind w:left="1152" w:hanging="1152"/>
      </w:pPr>
    </w:p>
    <w:p w:rsidR="00C21299" w:rsidRDefault="00C21299" w:rsidP="00C21299">
      <w:pPr>
        <w:tabs>
          <w:tab w:val="left" w:pos="-720"/>
          <w:tab w:val="left" w:pos="720"/>
          <w:tab w:val="left" w:pos="1080"/>
        </w:tabs>
        <w:ind w:left="1080" w:hanging="1080"/>
      </w:pPr>
      <w:r>
        <w:t xml:space="preserve">Read: </w:t>
      </w:r>
    </w:p>
    <w:p w:rsidR="00C21299" w:rsidRDefault="00C21299" w:rsidP="00C21299">
      <w:pPr>
        <w:numPr>
          <w:ilvl w:val="0"/>
          <w:numId w:val="25"/>
        </w:numPr>
        <w:tabs>
          <w:tab w:val="left" w:pos="-720"/>
          <w:tab w:val="left" w:pos="1080"/>
        </w:tabs>
      </w:pPr>
      <w:r>
        <w:t>Chapter 3 (skip 3.7)</w:t>
      </w:r>
    </w:p>
    <w:p w:rsidR="00C21299" w:rsidRDefault="00C21299" w:rsidP="00C21299">
      <w:pPr>
        <w:tabs>
          <w:tab w:val="left" w:pos="-720"/>
          <w:tab w:val="left" w:pos="720"/>
          <w:tab w:val="left" w:pos="1080"/>
        </w:tabs>
        <w:ind w:left="1080" w:hanging="1080"/>
      </w:pPr>
    </w:p>
    <w:p w:rsidR="00C21299" w:rsidRDefault="00C21299" w:rsidP="00C21299">
      <w:pPr>
        <w:tabs>
          <w:tab w:val="left" w:pos="-720"/>
          <w:tab w:val="left" w:pos="720"/>
          <w:tab w:val="left" w:pos="1080"/>
        </w:tabs>
        <w:ind w:left="1080" w:hanging="1080"/>
      </w:pPr>
    </w:p>
    <w:p w:rsidR="00C21299" w:rsidRDefault="00C21299" w:rsidP="00C21299">
      <w:pPr>
        <w:tabs>
          <w:tab w:val="left" w:pos="-720"/>
          <w:tab w:val="left" w:pos="0"/>
        </w:tabs>
        <w:ind w:left="1152" w:hanging="1152"/>
        <w:rPr>
          <w:b/>
          <w:bCs/>
        </w:rPr>
      </w:pPr>
      <w:r>
        <w:rPr>
          <w:b/>
          <w:bCs/>
        </w:rPr>
        <w:t xml:space="preserve">Class </w:t>
      </w:r>
      <w:r w:rsidR="00ED6B33">
        <w:rPr>
          <w:b/>
          <w:bCs/>
        </w:rPr>
        <w:t>9</w:t>
      </w:r>
      <w:r>
        <w:rPr>
          <w:b/>
          <w:bCs/>
        </w:rPr>
        <w:t>: Network Capacity and operational hedging</w:t>
      </w:r>
    </w:p>
    <w:p w:rsidR="00C21299" w:rsidRDefault="00C21299" w:rsidP="00C21299">
      <w:pPr>
        <w:tabs>
          <w:tab w:val="left" w:pos="-720"/>
          <w:tab w:val="left" w:pos="720"/>
          <w:tab w:val="left" w:pos="1080"/>
        </w:tabs>
        <w:ind w:left="1080" w:hanging="1080"/>
      </w:pPr>
    </w:p>
    <w:p w:rsidR="00C21299" w:rsidRDefault="00C21299" w:rsidP="00C21299">
      <w:pPr>
        <w:tabs>
          <w:tab w:val="left" w:pos="-720"/>
          <w:tab w:val="left" w:pos="720"/>
          <w:tab w:val="left" w:pos="1080"/>
        </w:tabs>
        <w:ind w:left="1080" w:hanging="1080"/>
      </w:pPr>
      <w:r>
        <w:t xml:space="preserve">Read: </w:t>
      </w:r>
    </w:p>
    <w:p w:rsidR="00C21299" w:rsidRDefault="00C21299" w:rsidP="00C21299">
      <w:pPr>
        <w:numPr>
          <w:ilvl w:val="0"/>
          <w:numId w:val="25"/>
        </w:numPr>
        <w:tabs>
          <w:tab w:val="left" w:pos="-720"/>
          <w:tab w:val="left" w:pos="1080"/>
        </w:tabs>
      </w:pPr>
      <w:r>
        <w:t>Chapter 9</w:t>
      </w:r>
    </w:p>
    <w:p w:rsidR="00C21299" w:rsidRDefault="00C21299" w:rsidP="00C21299">
      <w:pPr>
        <w:tabs>
          <w:tab w:val="left" w:pos="-720"/>
          <w:tab w:val="left" w:pos="720"/>
          <w:tab w:val="left" w:pos="1080"/>
        </w:tabs>
        <w:ind w:left="1080" w:hanging="1080"/>
      </w:pPr>
    </w:p>
    <w:p w:rsidR="00C21299" w:rsidRDefault="00C21299" w:rsidP="00C21299">
      <w:pPr>
        <w:tabs>
          <w:tab w:val="left" w:pos="-720"/>
          <w:tab w:val="left" w:pos="720"/>
          <w:tab w:val="left" w:pos="1080"/>
        </w:tabs>
        <w:ind w:left="1080" w:hanging="1080"/>
      </w:pPr>
      <w:r>
        <w:t>Prepare:</w:t>
      </w:r>
      <w:r>
        <w:sym w:font="Symbol" w:char="F0B7"/>
      </w:r>
      <w:r>
        <w:tab/>
        <w:t xml:space="preserve">Seagate Technology: Operational Hedging, </w:t>
      </w:r>
      <w:r>
        <w:rPr>
          <w:i/>
        </w:rPr>
        <w:t>Chapter 12 in textbook</w:t>
      </w:r>
      <w:r>
        <w:t xml:space="preserve">.  Guiding questions come with the case.  </w:t>
      </w:r>
      <w:r>
        <w:rPr>
          <w:bCs/>
        </w:rPr>
        <w:t>The objective of this case is to analyze and optimize the impact of each asset’s (location) capacity on the overall value and risk of the processing network.</w:t>
      </w:r>
    </w:p>
    <w:p w:rsidR="00C21299" w:rsidRDefault="00C21299" w:rsidP="00C21299">
      <w:pPr>
        <w:rPr>
          <w:sz w:val="28"/>
        </w:rPr>
      </w:pPr>
    </w:p>
    <w:p w:rsidR="00C21299" w:rsidRDefault="00C21299" w:rsidP="00C21299">
      <w:pPr>
        <w:tabs>
          <w:tab w:val="left" w:pos="-720"/>
          <w:tab w:val="left" w:pos="0"/>
        </w:tabs>
      </w:pPr>
    </w:p>
    <w:p w:rsidR="00C21299" w:rsidRDefault="0055201D" w:rsidP="00C21299">
      <w:pPr>
        <w:pBdr>
          <w:top w:val="single" w:sz="4" w:space="1" w:color="auto"/>
          <w:left w:val="single" w:sz="4" w:space="4" w:color="auto"/>
          <w:bottom w:val="single" w:sz="4" w:space="1" w:color="auto"/>
          <w:right w:val="single" w:sz="4" w:space="4" w:color="auto"/>
        </w:pBdr>
        <w:tabs>
          <w:tab w:val="left" w:pos="-720"/>
        </w:tabs>
      </w:pPr>
      <w:r>
        <w:t xml:space="preserve">Hand-in INDIVIDUALLY: </w:t>
      </w:r>
      <w:r w:rsidR="00C21299">
        <w:t>your recommendation and supporting argument to</w:t>
      </w:r>
      <w:r>
        <w:t xml:space="preserve"> (2 pages max)</w:t>
      </w:r>
      <w:r w:rsidR="00C21299">
        <w:t>:</w:t>
      </w:r>
    </w:p>
    <w:p w:rsidR="00ED6B33" w:rsidRDefault="00C21299" w:rsidP="00C21299">
      <w:pPr>
        <w:pBdr>
          <w:top w:val="single" w:sz="4" w:space="1" w:color="auto"/>
          <w:left w:val="single" w:sz="4" w:space="4" w:color="auto"/>
          <w:bottom w:val="single" w:sz="4" w:space="1" w:color="auto"/>
          <w:right w:val="single" w:sz="4" w:space="4" w:color="auto"/>
        </w:pBdr>
        <w:tabs>
          <w:tab w:val="left" w:pos="-720"/>
        </w:tabs>
        <w:rPr>
          <w:i/>
        </w:rPr>
      </w:pPr>
      <w:r>
        <w:tab/>
      </w:r>
      <w:r>
        <w:rPr>
          <w:i/>
        </w:rPr>
        <w:t xml:space="preserve">Should Ron approve the current capacity proposal?  </w:t>
      </w:r>
    </w:p>
    <w:p w:rsidR="00C21299" w:rsidRPr="00F313AA" w:rsidRDefault="00ED6B33" w:rsidP="00C21299">
      <w:pPr>
        <w:pBdr>
          <w:top w:val="single" w:sz="4" w:space="1" w:color="auto"/>
          <w:left w:val="single" w:sz="4" w:space="4" w:color="auto"/>
          <w:bottom w:val="single" w:sz="4" w:space="1" w:color="auto"/>
          <w:right w:val="single" w:sz="4" w:space="4" w:color="auto"/>
        </w:pBdr>
        <w:tabs>
          <w:tab w:val="left" w:pos="-720"/>
        </w:tabs>
        <w:rPr>
          <w:i/>
        </w:rPr>
      </w:pPr>
      <w:r>
        <w:rPr>
          <w:i/>
        </w:rPr>
        <w:tab/>
      </w:r>
      <w:r w:rsidR="00C21299">
        <w:rPr>
          <w:i/>
        </w:rPr>
        <w:t>Explain why your capacity portfolio provides optimal risk mitigation.</w:t>
      </w:r>
    </w:p>
    <w:p w:rsidR="00C21299" w:rsidRDefault="00C21299" w:rsidP="00C21299">
      <w:pPr>
        <w:tabs>
          <w:tab w:val="left" w:pos="-720"/>
          <w:tab w:val="left" w:pos="0"/>
        </w:tabs>
      </w:pPr>
    </w:p>
    <w:p w:rsidR="00C21299" w:rsidRDefault="00C21299" w:rsidP="00C21299">
      <w:pPr>
        <w:tabs>
          <w:tab w:val="left" w:pos="-720"/>
          <w:tab w:val="left" w:pos="0"/>
        </w:tabs>
        <w:ind w:left="1152" w:hanging="1152"/>
      </w:pPr>
    </w:p>
    <w:p w:rsidR="00093CBE" w:rsidRDefault="00093CBE">
      <w:pPr>
        <w:jc w:val="left"/>
        <w:rPr>
          <w:b/>
          <w:bCs/>
        </w:rPr>
      </w:pPr>
      <w:r>
        <w:rPr>
          <w:b/>
          <w:bCs/>
        </w:rPr>
        <w:br w:type="page"/>
      </w:r>
    </w:p>
    <w:p w:rsidR="00C21299" w:rsidRDefault="00C21299" w:rsidP="00C21299">
      <w:pPr>
        <w:tabs>
          <w:tab w:val="left" w:pos="-720"/>
          <w:tab w:val="left" w:pos="0"/>
        </w:tabs>
        <w:ind w:left="1152" w:hanging="1152"/>
        <w:rPr>
          <w:b/>
          <w:bCs/>
        </w:rPr>
      </w:pPr>
      <w:r>
        <w:rPr>
          <w:b/>
          <w:bCs/>
        </w:rPr>
        <w:lastRenderedPageBreak/>
        <w:t xml:space="preserve">Class </w:t>
      </w:r>
      <w:r w:rsidR="00ED6B33">
        <w:rPr>
          <w:b/>
          <w:bCs/>
        </w:rPr>
        <w:t>10</w:t>
      </w:r>
      <w:r>
        <w:rPr>
          <w:b/>
          <w:bCs/>
        </w:rPr>
        <w:t>: Capacity expansion and timing</w:t>
      </w:r>
    </w:p>
    <w:p w:rsidR="00E22C36" w:rsidRDefault="00E22C36" w:rsidP="00E22C36">
      <w:pPr>
        <w:tabs>
          <w:tab w:val="left" w:pos="-720"/>
          <w:tab w:val="left" w:pos="720"/>
          <w:tab w:val="left" w:pos="1080"/>
        </w:tabs>
        <w:ind w:left="1080" w:hanging="1080"/>
      </w:pPr>
    </w:p>
    <w:p w:rsidR="00C21299" w:rsidRDefault="00C21299" w:rsidP="00C21299">
      <w:pPr>
        <w:tabs>
          <w:tab w:val="left" w:pos="-720"/>
          <w:tab w:val="left" w:pos="0"/>
        </w:tabs>
        <w:ind w:left="1152" w:hanging="1152"/>
      </w:pPr>
      <w:r>
        <w:t>Content:</w:t>
      </w:r>
      <w:r>
        <w:tab/>
      </w:r>
      <w:r>
        <w:rPr>
          <w:color w:val="0241CE"/>
        </w:rPr>
        <w:t>When and how should we change capacity</w:t>
      </w:r>
      <w:r w:rsidRPr="00AA3731">
        <w:rPr>
          <w:color w:val="0241CE"/>
        </w:rPr>
        <w:t>?</w:t>
      </w:r>
      <w:r>
        <w:t xml:space="preserve">  Which strategies can a company use to decide when to expand or contract capacity?  What are the key drivers influencing that decision?</w:t>
      </w:r>
    </w:p>
    <w:p w:rsidR="00C21299" w:rsidRDefault="00C21299" w:rsidP="00C21299">
      <w:pPr>
        <w:tabs>
          <w:tab w:val="left" w:pos="-720"/>
          <w:tab w:val="left" w:pos="0"/>
        </w:tabs>
        <w:ind w:left="1152" w:hanging="1152"/>
      </w:pPr>
      <w:r>
        <w:tab/>
      </w:r>
    </w:p>
    <w:p w:rsidR="00C21299" w:rsidRDefault="00C21299" w:rsidP="00C21299">
      <w:pPr>
        <w:tabs>
          <w:tab w:val="left" w:pos="-720"/>
          <w:tab w:val="left" w:pos="720"/>
          <w:tab w:val="left" w:pos="1080"/>
        </w:tabs>
        <w:ind w:left="1080" w:hanging="1080"/>
      </w:pPr>
      <w:r>
        <w:t xml:space="preserve">Read: </w:t>
      </w:r>
    </w:p>
    <w:p w:rsidR="00C21299" w:rsidRDefault="00C21299" w:rsidP="00C21299">
      <w:pPr>
        <w:numPr>
          <w:ilvl w:val="0"/>
          <w:numId w:val="25"/>
        </w:numPr>
        <w:tabs>
          <w:tab w:val="left" w:pos="-720"/>
          <w:tab w:val="left" w:pos="1080"/>
        </w:tabs>
      </w:pPr>
      <w:r>
        <w:t>Chapter 4 (skip 4.6)</w:t>
      </w:r>
    </w:p>
    <w:p w:rsidR="00E22C36" w:rsidRDefault="00E22C36" w:rsidP="00E22C36">
      <w:pPr>
        <w:tabs>
          <w:tab w:val="left" w:pos="-720"/>
          <w:tab w:val="left" w:pos="720"/>
          <w:tab w:val="left" w:pos="1080"/>
        </w:tabs>
        <w:ind w:left="1080" w:hanging="1080"/>
      </w:pPr>
    </w:p>
    <w:p w:rsidR="00D963C6" w:rsidRPr="005D31BF" w:rsidRDefault="00E22C36" w:rsidP="00D963C6">
      <w:pPr>
        <w:tabs>
          <w:tab w:val="left" w:pos="-720"/>
          <w:tab w:val="left" w:pos="720"/>
          <w:tab w:val="left" w:pos="1080"/>
        </w:tabs>
        <w:ind w:left="1080" w:hanging="1080"/>
        <w:rPr>
          <w:iCs/>
        </w:rPr>
      </w:pPr>
      <w:r>
        <w:t>Prepare:</w:t>
      </w:r>
      <w:r>
        <w:sym w:font="Symbol" w:char="F0B7"/>
      </w:r>
      <w:r>
        <w:tab/>
        <w:t>Harley-Davidson</w:t>
      </w:r>
      <w:r>
        <w:rPr>
          <w:i/>
        </w:rPr>
        <w:t xml:space="preserve"> </w:t>
      </w:r>
      <w:r>
        <w:t xml:space="preserve">Motor Company, </w:t>
      </w:r>
      <w:r>
        <w:rPr>
          <w:i/>
        </w:rPr>
        <w:t>Case</w:t>
      </w:r>
      <w:r w:rsidR="0040473B">
        <w:rPr>
          <w:i/>
        </w:rPr>
        <w:t xml:space="preserve"> in textbook</w:t>
      </w:r>
      <w:r>
        <w:t>.</w:t>
      </w:r>
      <w:r w:rsidR="00D963C6">
        <w:t xml:space="preserve"> </w:t>
      </w:r>
      <w:r w:rsidR="00D963C6">
        <w:rPr>
          <w:bCs/>
        </w:rPr>
        <w:t>(</w:t>
      </w:r>
      <w:r w:rsidR="00D963C6">
        <w:t>Guiding questions come with the case.)</w:t>
      </w:r>
    </w:p>
    <w:p w:rsidR="00E22C36" w:rsidRDefault="00E22C36" w:rsidP="00E22C36">
      <w:pPr>
        <w:tabs>
          <w:tab w:val="left" w:pos="-720"/>
        </w:tabs>
        <w:spacing w:line="360" w:lineRule="auto"/>
        <w:ind w:left="720"/>
        <w:rPr>
          <w:i/>
        </w:rPr>
      </w:pPr>
    </w:p>
    <w:p w:rsidR="00093CBE" w:rsidRDefault="000F6B79" w:rsidP="00093CBE">
      <w:pPr>
        <w:tabs>
          <w:tab w:val="left" w:pos="-720"/>
          <w:tab w:val="left" w:pos="0"/>
        </w:tabs>
        <w:ind w:firstLine="18"/>
        <w:rPr>
          <w:i/>
          <w:iCs/>
        </w:rPr>
      </w:pPr>
      <w:r>
        <w:rPr>
          <w:b/>
          <w:bCs/>
        </w:rPr>
        <w:t xml:space="preserve">Class </w:t>
      </w:r>
      <w:r w:rsidR="00093CBE">
        <w:rPr>
          <w:b/>
          <w:bCs/>
        </w:rPr>
        <w:t>11</w:t>
      </w:r>
      <w:r>
        <w:rPr>
          <w:b/>
          <w:bCs/>
        </w:rPr>
        <w:t xml:space="preserve"> </w:t>
      </w:r>
      <w:r>
        <w:t>will feature a speaker.</w:t>
      </w:r>
      <w:r w:rsidRPr="003A7226">
        <w:rPr>
          <w:i/>
          <w:iCs/>
        </w:rPr>
        <w:t xml:space="preserve"> </w:t>
      </w:r>
      <w:r>
        <w:rPr>
          <w:i/>
          <w:iCs/>
        </w:rPr>
        <w:t xml:space="preserve"> </w:t>
      </w:r>
      <w:r w:rsidR="00093CBE">
        <w:rPr>
          <w:i/>
          <w:iCs/>
        </w:rPr>
        <w:t>Note special time: directly following class 10 from noon-1:15pm.</w:t>
      </w:r>
    </w:p>
    <w:p w:rsidR="004C1BDA" w:rsidRDefault="004C1BDA" w:rsidP="00093CBE">
      <w:pPr>
        <w:tabs>
          <w:tab w:val="left" w:pos="-720"/>
          <w:tab w:val="left" w:pos="0"/>
        </w:tabs>
        <w:ind w:firstLine="18"/>
      </w:pPr>
    </w:p>
    <w:p w:rsidR="000000E1" w:rsidRDefault="000000E1" w:rsidP="000000E1">
      <w:pPr>
        <w:pStyle w:val="sectionclass"/>
        <w:pBdr>
          <w:top w:val="double" w:sz="6" w:space="1" w:color="auto"/>
        </w:pBdr>
      </w:pPr>
      <w:r>
        <w:t xml:space="preserve">Class </w:t>
      </w:r>
      <w:r w:rsidR="00C21299">
        <w:t>1</w:t>
      </w:r>
      <w:r w:rsidR="00093CBE">
        <w:t>2</w:t>
      </w:r>
      <w:r>
        <w:t>: Capacity Types and Flexibility</w:t>
      </w:r>
    </w:p>
    <w:p w:rsidR="000000E1" w:rsidRDefault="000000E1" w:rsidP="000000E1">
      <w:pPr>
        <w:tabs>
          <w:tab w:val="left" w:pos="-720"/>
          <w:tab w:val="left" w:pos="0"/>
        </w:tabs>
        <w:ind w:left="1152" w:hanging="1152"/>
      </w:pPr>
    </w:p>
    <w:p w:rsidR="000000E1" w:rsidRDefault="000000E1" w:rsidP="000000E1">
      <w:pPr>
        <w:tabs>
          <w:tab w:val="left" w:pos="-720"/>
          <w:tab w:val="left" w:pos="0"/>
        </w:tabs>
        <w:ind w:left="1152" w:hanging="1152"/>
      </w:pPr>
      <w:r>
        <w:t>Content:</w:t>
      </w:r>
      <w:r>
        <w:tab/>
      </w:r>
      <w:r w:rsidR="00345208">
        <w:rPr>
          <w:color w:val="0241CE"/>
        </w:rPr>
        <w:t>Should we invest in</w:t>
      </w:r>
      <w:r>
        <w:rPr>
          <w:color w:val="0241CE"/>
        </w:rPr>
        <w:t xml:space="preserve"> specialized or flexible capacity</w:t>
      </w:r>
      <w:r w:rsidRPr="00AA3731">
        <w:rPr>
          <w:color w:val="0241CE"/>
        </w:rPr>
        <w:t>?</w:t>
      </w:r>
      <w:r>
        <w:t xml:space="preserve">  Once a company decides it needs to build new capacity, it must decide on what type of capacity.  This involves deciding on the type of technology and facility.  This class will discuss when and why product-dedicated or product-flexible technology is more appropriate.  We also will explore what flexibility means and the various approaches to achieve it and be better positioned to respond to changes in demand, supply or processing.</w:t>
      </w:r>
    </w:p>
    <w:p w:rsidR="000000E1" w:rsidRDefault="000000E1" w:rsidP="000000E1">
      <w:pPr>
        <w:tabs>
          <w:tab w:val="left" w:pos="-720"/>
          <w:tab w:val="left" w:pos="720"/>
          <w:tab w:val="left" w:pos="1080"/>
        </w:tabs>
        <w:ind w:left="1080" w:hanging="1080"/>
        <w:rPr>
          <w:i/>
          <w:iCs/>
        </w:rPr>
      </w:pPr>
    </w:p>
    <w:p w:rsidR="000000E1" w:rsidRPr="00AA17AB" w:rsidRDefault="000000E1" w:rsidP="000000E1">
      <w:pPr>
        <w:tabs>
          <w:tab w:val="left" w:pos="-720"/>
          <w:tab w:val="left" w:pos="720"/>
          <w:tab w:val="left" w:pos="1080"/>
        </w:tabs>
        <w:ind w:left="1080" w:hanging="1080"/>
      </w:pPr>
      <w:r>
        <w:t>Read:</w:t>
      </w:r>
      <w:r>
        <w:tab/>
      </w:r>
      <w:r>
        <w:rPr>
          <w:i/>
        </w:rPr>
        <w:t xml:space="preserve"> </w:t>
      </w:r>
    </w:p>
    <w:p w:rsidR="000000E1" w:rsidRDefault="000000E1" w:rsidP="00AD788D">
      <w:pPr>
        <w:pStyle w:val="ListParagraph"/>
        <w:numPr>
          <w:ilvl w:val="0"/>
          <w:numId w:val="25"/>
        </w:numPr>
        <w:tabs>
          <w:tab w:val="left" w:pos="-720"/>
          <w:tab w:val="num" w:pos="630"/>
          <w:tab w:val="left" w:pos="720"/>
          <w:tab w:val="left" w:pos="1080"/>
        </w:tabs>
        <w:ind w:left="630"/>
      </w:pPr>
      <w:r>
        <w:t>Chapter 5.1-5.3 and 5.7  (other sections will be covered later in the course)</w:t>
      </w:r>
    </w:p>
    <w:p w:rsidR="000000E1" w:rsidRDefault="000000E1" w:rsidP="000000E1">
      <w:pPr>
        <w:tabs>
          <w:tab w:val="left" w:pos="-720"/>
          <w:tab w:val="left" w:pos="720"/>
          <w:tab w:val="left" w:pos="1080"/>
        </w:tabs>
      </w:pPr>
    </w:p>
    <w:p w:rsidR="000000E1" w:rsidRDefault="000000E1" w:rsidP="000000E1">
      <w:pPr>
        <w:tabs>
          <w:tab w:val="left" w:pos="-720"/>
          <w:tab w:val="left" w:pos="720"/>
          <w:tab w:val="left" w:pos="1080"/>
        </w:tabs>
        <w:ind w:left="1080" w:hanging="1080"/>
      </w:pPr>
      <w:r>
        <w:t>Prepare:</w:t>
      </w:r>
      <w:r>
        <w:sym w:font="Symbol" w:char="F0B7"/>
      </w:r>
      <w:r>
        <w:tab/>
        <w:t xml:space="preserve">Eli Lilly &amp; Co: The Flexible Factory Decision (1993), </w:t>
      </w:r>
      <w:r>
        <w:rPr>
          <w:i/>
        </w:rPr>
        <w:t>HBS Case</w:t>
      </w:r>
      <w:r>
        <w:t>.</w:t>
      </w:r>
    </w:p>
    <w:p w:rsidR="000000E1" w:rsidRDefault="000000E1" w:rsidP="000000E1">
      <w:pPr>
        <w:tabs>
          <w:tab w:val="left" w:pos="-720"/>
        </w:tabs>
      </w:pPr>
    </w:p>
    <w:p w:rsidR="000000E1" w:rsidRDefault="000000E1" w:rsidP="000000E1">
      <w:pPr>
        <w:pBdr>
          <w:top w:val="single" w:sz="4" w:space="1" w:color="auto"/>
          <w:left w:val="single" w:sz="4" w:space="4" w:color="auto"/>
          <w:bottom w:val="single" w:sz="4" w:space="1" w:color="auto"/>
          <w:right w:val="single" w:sz="4" w:space="4" w:color="auto"/>
        </w:pBdr>
        <w:tabs>
          <w:tab w:val="left" w:pos="-720"/>
          <w:tab w:val="left" w:pos="0"/>
        </w:tabs>
      </w:pPr>
      <w:r>
        <w:t xml:space="preserve">Hand in a write-up of </w:t>
      </w:r>
      <w:r>
        <w:rPr>
          <w:b/>
        </w:rPr>
        <w:t>Eli Lilly</w:t>
      </w:r>
      <w:r>
        <w:rPr>
          <w:bCs/>
        </w:rPr>
        <w:t xml:space="preserve">.  The objective of this case is to value flexibility and investigate when and why dedicated or flexible capacity is more appropriate and to connect the technology &amp; facility strategy with new product introduction plans.  </w:t>
      </w:r>
      <w:r>
        <w:t>Guiding questions:</w:t>
      </w:r>
    </w:p>
    <w:p w:rsidR="000000E1" w:rsidRDefault="000000E1" w:rsidP="000000E1">
      <w:pPr>
        <w:tabs>
          <w:tab w:val="left" w:pos="-720"/>
          <w:tab w:val="left" w:pos="0"/>
        </w:tabs>
      </w:pPr>
    </w:p>
    <w:p w:rsidR="000000E1" w:rsidRDefault="000000E1" w:rsidP="00AD788D">
      <w:pPr>
        <w:numPr>
          <w:ilvl w:val="0"/>
          <w:numId w:val="5"/>
        </w:numPr>
        <w:tabs>
          <w:tab w:val="left" w:pos="-720"/>
        </w:tabs>
      </w:pPr>
      <w:r>
        <w:t xml:space="preserve">Describe and evaluate Lilly’s operations strategy </w:t>
      </w:r>
      <w:r>
        <w:rPr>
          <w:szCs w:val="22"/>
        </w:rPr>
        <w:t>(using the framework of Chapter 1)</w:t>
      </w:r>
    </w:p>
    <w:p w:rsidR="000000E1" w:rsidRDefault="000000E1" w:rsidP="00AD788D">
      <w:pPr>
        <w:numPr>
          <w:ilvl w:val="0"/>
          <w:numId w:val="5"/>
        </w:numPr>
        <w:tabs>
          <w:tab w:val="left" w:pos="-720"/>
        </w:tabs>
        <w:rPr>
          <w:bCs/>
        </w:rPr>
      </w:pPr>
      <w:r>
        <w:rPr>
          <w:bCs/>
        </w:rPr>
        <w:t xml:space="preserve">What type of flexibility does the “flexible facility” provide?  </w:t>
      </w:r>
    </w:p>
    <w:p w:rsidR="000000E1" w:rsidRDefault="000000E1" w:rsidP="00AD788D">
      <w:pPr>
        <w:numPr>
          <w:ilvl w:val="0"/>
          <w:numId w:val="5"/>
        </w:numPr>
        <w:tabs>
          <w:tab w:val="left" w:pos="-720"/>
        </w:tabs>
        <w:rPr>
          <w:bCs/>
        </w:rPr>
      </w:pPr>
      <w:r>
        <w:rPr>
          <w:bCs/>
        </w:rPr>
        <w:t>From a qualitative perspective: What is the value of this flexibility to Lilly?  How much is Lilly paying for the flexibility?  What are the strengths of the specialized facility?</w:t>
      </w:r>
    </w:p>
    <w:p w:rsidR="000000E1" w:rsidRPr="00AA17AB" w:rsidRDefault="000000E1" w:rsidP="00AD788D">
      <w:pPr>
        <w:numPr>
          <w:ilvl w:val="0"/>
          <w:numId w:val="5"/>
        </w:numPr>
        <w:tabs>
          <w:tab w:val="left" w:pos="-720"/>
        </w:tabs>
        <w:rPr>
          <w:i/>
        </w:rPr>
      </w:pPr>
      <w:r w:rsidRPr="00AA17AB">
        <w:rPr>
          <w:i/>
        </w:rPr>
        <w:t xml:space="preserve">Quantify the financial value of flexibility, incorporating technical risk </w:t>
      </w:r>
      <w:r w:rsidRPr="00AA17AB">
        <w:rPr>
          <w:i/>
          <w:color w:val="000000"/>
          <w:sz w:val="20"/>
        </w:rPr>
        <w:t xml:space="preserve">(i.e., likelihood of NDA approval of technology) and other </w:t>
      </w:r>
      <w:r w:rsidRPr="00AA17AB">
        <w:rPr>
          <w:i/>
        </w:rPr>
        <w:t>relevant factors and options as outlined in the case and the Kellogg addendum.  Let your analysis drive your recommendation: What facility strategy do you recommend for Eli Lilly’s new product plans?</w:t>
      </w:r>
    </w:p>
    <w:p w:rsidR="000000E1" w:rsidRDefault="000000E1" w:rsidP="00AD788D">
      <w:pPr>
        <w:numPr>
          <w:ilvl w:val="0"/>
          <w:numId w:val="5"/>
        </w:numPr>
        <w:tabs>
          <w:tab w:val="left" w:pos="-720"/>
        </w:tabs>
      </w:pPr>
      <w:r>
        <w:t>Looking forward, h</w:t>
      </w:r>
      <w:r>
        <w:rPr>
          <w:bCs/>
        </w:rPr>
        <w:t>ow does each facility option affect Lilly’s cost structure and capacity management rules?  How does each affect their process development capabilities?</w:t>
      </w:r>
    </w:p>
    <w:p w:rsidR="000000E1" w:rsidRDefault="000000E1" w:rsidP="000000E1">
      <w:pPr>
        <w:tabs>
          <w:tab w:val="left" w:pos="-720"/>
          <w:tab w:val="left" w:pos="0"/>
        </w:tabs>
        <w:ind w:left="1152" w:hanging="1152"/>
      </w:pPr>
    </w:p>
    <w:p w:rsidR="000000E1" w:rsidRPr="004D216E" w:rsidRDefault="000000E1" w:rsidP="000000E1">
      <w:pPr>
        <w:tabs>
          <w:tab w:val="left" w:pos="-720"/>
          <w:tab w:val="left" w:pos="0"/>
        </w:tabs>
        <w:ind w:left="1152" w:hanging="1152"/>
      </w:pPr>
      <w:r w:rsidRPr="004D216E">
        <w:t>A few guidelines for your analysis:</w:t>
      </w:r>
    </w:p>
    <w:p w:rsidR="000000E1" w:rsidRPr="004D216E" w:rsidRDefault="000000E1" w:rsidP="000000E1">
      <w:pPr>
        <w:spacing w:before="100" w:beforeAutospacing="1" w:after="100" w:afterAutospacing="1"/>
        <w:jc w:val="left"/>
        <w:rPr>
          <w:color w:val="000000"/>
          <w:sz w:val="20"/>
        </w:rPr>
      </w:pPr>
      <w:r w:rsidRPr="004D216E">
        <w:rPr>
          <w:color w:val="000000"/>
          <w:sz w:val="20"/>
        </w:rPr>
        <w:lastRenderedPageBreak/>
        <w:t xml:space="preserve">1. </w:t>
      </w:r>
      <w:r>
        <w:rPr>
          <w:color w:val="000000"/>
          <w:sz w:val="20"/>
        </w:rPr>
        <w:t xml:space="preserve">The </w:t>
      </w:r>
      <w:r w:rsidRPr="004D216E">
        <w:rPr>
          <w:color w:val="000000"/>
          <w:sz w:val="20"/>
        </w:rPr>
        <w:t xml:space="preserve">focus of the case is on </w:t>
      </w:r>
      <w:r>
        <w:rPr>
          <w:color w:val="000000"/>
          <w:sz w:val="20"/>
        </w:rPr>
        <w:t xml:space="preserve">valuation (=quantification of benefits) of </w:t>
      </w:r>
      <w:r w:rsidRPr="004D216E">
        <w:rPr>
          <w:color w:val="000000"/>
          <w:sz w:val="20"/>
        </w:rPr>
        <w:t>capacity strategies for technical risk</w:t>
      </w:r>
      <w:r>
        <w:rPr>
          <w:color w:val="000000"/>
          <w:sz w:val="20"/>
        </w:rPr>
        <w:t>, for which you can limit yourself to</w:t>
      </w:r>
      <w:r w:rsidRPr="004D216E">
        <w:rPr>
          <w:color w:val="000000"/>
          <w:sz w:val="20"/>
        </w:rPr>
        <w:t xml:space="preserve"> perform</w:t>
      </w:r>
      <w:r>
        <w:rPr>
          <w:color w:val="000000"/>
          <w:sz w:val="20"/>
        </w:rPr>
        <w:t>ing</w:t>
      </w:r>
      <w:r w:rsidRPr="004D216E">
        <w:rPr>
          <w:color w:val="000000"/>
          <w:sz w:val="20"/>
        </w:rPr>
        <w:t xml:space="preserve"> a PV of cost analysis</w:t>
      </w:r>
      <w:r>
        <w:rPr>
          <w:color w:val="000000"/>
          <w:sz w:val="20"/>
        </w:rPr>
        <w:t>. Do clearly discuss your approach in the main text. Di</w:t>
      </w:r>
      <w:r w:rsidRPr="004D216E">
        <w:rPr>
          <w:color w:val="000000"/>
          <w:sz w:val="20"/>
        </w:rPr>
        <w:t xml:space="preserve">scuss qualitatively how </w:t>
      </w:r>
      <w:r>
        <w:rPr>
          <w:color w:val="000000"/>
          <w:sz w:val="20"/>
        </w:rPr>
        <w:t>your recommendation would impact the revenue side.</w:t>
      </w:r>
    </w:p>
    <w:p w:rsidR="0056409C" w:rsidRDefault="000000E1" w:rsidP="00C21299">
      <w:pPr>
        <w:spacing w:before="100" w:beforeAutospacing="1" w:after="100" w:afterAutospacing="1"/>
        <w:jc w:val="left"/>
      </w:pPr>
      <w:r>
        <w:rPr>
          <w:color w:val="000000"/>
          <w:sz w:val="20"/>
        </w:rPr>
        <w:t>2. Implications of product line breadth on f</w:t>
      </w:r>
      <w:r w:rsidRPr="004D216E">
        <w:rPr>
          <w:color w:val="000000"/>
          <w:sz w:val="20"/>
        </w:rPr>
        <w:t xml:space="preserve">lexible plant cost: you can assume that there is a broad product line of existing and future products besides </w:t>
      </w:r>
      <w:proofErr w:type="spellStart"/>
      <w:r w:rsidRPr="004D216E">
        <w:rPr>
          <w:color w:val="000000"/>
          <w:sz w:val="20"/>
        </w:rPr>
        <w:t>A</w:t>
      </w:r>
      <w:r>
        <w:rPr>
          <w:color w:val="000000"/>
          <w:sz w:val="20"/>
        </w:rPr>
        <w:t>lphatine</w:t>
      </w:r>
      <w:proofErr w:type="spellEnd"/>
      <w:r w:rsidRPr="004D216E">
        <w:rPr>
          <w:color w:val="000000"/>
          <w:sz w:val="20"/>
        </w:rPr>
        <w:t xml:space="preserve">, </w:t>
      </w:r>
      <w:proofErr w:type="spellStart"/>
      <w:r w:rsidRPr="004D216E">
        <w:rPr>
          <w:color w:val="000000"/>
          <w:sz w:val="20"/>
        </w:rPr>
        <w:t>B</w:t>
      </w:r>
      <w:r>
        <w:rPr>
          <w:color w:val="000000"/>
          <w:sz w:val="20"/>
        </w:rPr>
        <w:t>etazine</w:t>
      </w:r>
      <w:proofErr w:type="spellEnd"/>
      <w:r w:rsidRPr="004D216E">
        <w:rPr>
          <w:color w:val="000000"/>
          <w:sz w:val="20"/>
        </w:rPr>
        <w:t xml:space="preserve">, and </w:t>
      </w:r>
      <w:proofErr w:type="spellStart"/>
      <w:r w:rsidRPr="004D216E">
        <w:rPr>
          <w:color w:val="000000"/>
          <w:sz w:val="20"/>
        </w:rPr>
        <w:t>C</w:t>
      </w:r>
      <w:r>
        <w:rPr>
          <w:color w:val="000000"/>
          <w:sz w:val="20"/>
        </w:rPr>
        <w:t>hlorozine</w:t>
      </w:r>
      <w:proofErr w:type="spellEnd"/>
      <w:r w:rsidRPr="004D216E">
        <w:rPr>
          <w:color w:val="000000"/>
          <w:sz w:val="20"/>
        </w:rPr>
        <w:t xml:space="preserve"> which</w:t>
      </w:r>
      <w:r>
        <w:rPr>
          <w:color w:val="000000"/>
          <w:sz w:val="20"/>
        </w:rPr>
        <w:t xml:space="preserve"> </w:t>
      </w:r>
      <w:r w:rsidRPr="004D216E">
        <w:rPr>
          <w:color w:val="000000"/>
          <w:sz w:val="20"/>
        </w:rPr>
        <w:t>will be the</w:t>
      </w:r>
      <w:r>
        <w:rPr>
          <w:color w:val="000000"/>
          <w:sz w:val="20"/>
        </w:rPr>
        <w:t xml:space="preserve"> </w:t>
      </w:r>
      <w:r w:rsidRPr="004D216E">
        <w:rPr>
          <w:color w:val="000000"/>
          <w:sz w:val="20"/>
        </w:rPr>
        <w:t>focus of our financial analysis.</w:t>
      </w:r>
      <w:r>
        <w:rPr>
          <w:color w:val="000000"/>
          <w:sz w:val="20"/>
        </w:rPr>
        <w:t xml:space="preserve"> </w:t>
      </w:r>
      <w:r w:rsidRPr="004D216E">
        <w:rPr>
          <w:color w:val="000000"/>
          <w:sz w:val="20"/>
        </w:rPr>
        <w:t xml:space="preserve"> You don't need to model those other products explicitly; rather, the cost assumptions in the Kellogg addendum implicitly assume that there are other products in the portfolio.</w:t>
      </w:r>
    </w:p>
    <w:p w:rsidR="004608BF" w:rsidRDefault="004608BF" w:rsidP="004608BF">
      <w:pPr>
        <w:pStyle w:val="sectionclass"/>
        <w:pBdr>
          <w:top w:val="double" w:sz="6" w:space="1" w:color="auto"/>
        </w:pBdr>
      </w:pPr>
      <w:r>
        <w:t xml:space="preserve">Class </w:t>
      </w:r>
      <w:r w:rsidR="0056409C">
        <w:t>1</w:t>
      </w:r>
      <w:r w:rsidR="00093CBE">
        <w:t>3</w:t>
      </w:r>
      <w:r>
        <w:t>: Capacity location</w:t>
      </w:r>
    </w:p>
    <w:p w:rsidR="004608BF" w:rsidRDefault="004608BF" w:rsidP="00E22C36">
      <w:pPr>
        <w:pStyle w:val="Header"/>
        <w:tabs>
          <w:tab w:val="clear" w:pos="4320"/>
          <w:tab w:val="clear" w:pos="8640"/>
          <w:tab w:val="left" w:pos="-720"/>
        </w:tabs>
      </w:pPr>
    </w:p>
    <w:p w:rsidR="004608BF" w:rsidRDefault="004608BF" w:rsidP="004608BF">
      <w:pPr>
        <w:tabs>
          <w:tab w:val="left" w:pos="-720"/>
          <w:tab w:val="left" w:pos="0"/>
        </w:tabs>
        <w:ind w:left="1152" w:hanging="1152"/>
      </w:pPr>
      <w:r>
        <w:t>Content:</w:t>
      </w:r>
      <w:r>
        <w:tab/>
      </w:r>
      <w:r w:rsidR="00345208">
        <w:rPr>
          <w:color w:val="0241CE"/>
        </w:rPr>
        <w:t>Whe</w:t>
      </w:r>
      <w:r w:rsidR="00C21299">
        <w:rPr>
          <w:color w:val="0241CE"/>
        </w:rPr>
        <w:t>re</w:t>
      </w:r>
      <w:r w:rsidR="00345208">
        <w:rPr>
          <w:color w:val="0241CE"/>
        </w:rPr>
        <w:t xml:space="preserve"> should we</w:t>
      </w:r>
      <w:r w:rsidR="0056409C">
        <w:rPr>
          <w:color w:val="0241CE"/>
        </w:rPr>
        <w:t xml:space="preserve"> change capacity</w:t>
      </w:r>
      <w:r w:rsidR="0056409C" w:rsidRPr="00AA3731">
        <w:rPr>
          <w:color w:val="0241CE"/>
        </w:rPr>
        <w:t>?</w:t>
      </w:r>
      <w:r w:rsidR="0056409C">
        <w:t xml:space="preserve">  </w:t>
      </w:r>
      <w:proofErr w:type="gramStart"/>
      <w:r>
        <w:t>introduce</w:t>
      </w:r>
      <w:proofErr w:type="gramEnd"/>
      <w:r>
        <w:t xml:space="preserve"> the location decision and global networks.</w:t>
      </w:r>
      <w:r w:rsidR="00C94775" w:rsidRPr="00C94775">
        <w:t xml:space="preserve"> </w:t>
      </w:r>
      <w:r w:rsidR="00C94775">
        <w:t xml:space="preserve">Which factors should be considered when designing a global operational network?  How can the concept of </w:t>
      </w:r>
      <w:r w:rsidR="00C94775">
        <w:rPr>
          <w:i/>
          <w:iCs/>
        </w:rPr>
        <w:t xml:space="preserve">total landed cost </w:t>
      </w:r>
      <w:r w:rsidR="00C94775">
        <w:t>help making such decisions?</w:t>
      </w:r>
    </w:p>
    <w:p w:rsidR="004608BF" w:rsidRDefault="004608BF" w:rsidP="004608BF">
      <w:pPr>
        <w:tabs>
          <w:tab w:val="left" w:pos="-720"/>
          <w:tab w:val="left" w:pos="0"/>
        </w:tabs>
        <w:ind w:left="1152" w:hanging="1152"/>
      </w:pPr>
    </w:p>
    <w:p w:rsidR="004608BF" w:rsidRDefault="004608BF" w:rsidP="004608BF">
      <w:pPr>
        <w:tabs>
          <w:tab w:val="left" w:pos="-720"/>
          <w:tab w:val="left" w:pos="720"/>
          <w:tab w:val="left" w:pos="1080"/>
        </w:tabs>
        <w:ind w:left="1080" w:hanging="1080"/>
        <w:rPr>
          <w:i/>
          <w:iCs/>
        </w:rPr>
      </w:pPr>
    </w:p>
    <w:p w:rsidR="004608BF" w:rsidRDefault="004608BF" w:rsidP="004608BF">
      <w:pPr>
        <w:tabs>
          <w:tab w:val="left" w:pos="-720"/>
          <w:tab w:val="left" w:pos="720"/>
          <w:tab w:val="left" w:pos="1080"/>
        </w:tabs>
        <w:ind w:left="1080" w:hanging="1080"/>
      </w:pPr>
      <w:r>
        <w:t>Read:</w:t>
      </w:r>
      <w:r>
        <w:tab/>
      </w:r>
      <w:r>
        <w:sym w:font="Symbol" w:char="F0B7"/>
      </w:r>
      <w:r>
        <w:t xml:space="preserve">  Chapter 6</w:t>
      </w:r>
    </w:p>
    <w:p w:rsidR="00DD282D" w:rsidRDefault="00DD282D" w:rsidP="004608BF">
      <w:pPr>
        <w:tabs>
          <w:tab w:val="left" w:pos="-720"/>
          <w:tab w:val="left" w:pos="720"/>
          <w:tab w:val="left" w:pos="1080"/>
        </w:tabs>
        <w:ind w:left="1080" w:hanging="1080"/>
      </w:pPr>
    </w:p>
    <w:p w:rsidR="00DD282D" w:rsidRDefault="00DD282D" w:rsidP="004608BF">
      <w:pPr>
        <w:tabs>
          <w:tab w:val="left" w:pos="-720"/>
          <w:tab w:val="left" w:pos="720"/>
          <w:tab w:val="left" w:pos="1080"/>
        </w:tabs>
        <w:ind w:left="1080" w:hanging="1080"/>
      </w:pPr>
    </w:p>
    <w:p w:rsidR="005D04B2" w:rsidRDefault="002A6D90" w:rsidP="002A6D90">
      <w:pPr>
        <w:pStyle w:val="sectionclass"/>
      </w:pPr>
      <w:r>
        <w:t>Class 1</w:t>
      </w:r>
      <w:r w:rsidR="00093CBE">
        <w:t>4</w:t>
      </w:r>
      <w:r w:rsidR="005D04B2">
        <w:t xml:space="preserve">: </w:t>
      </w:r>
      <w:r w:rsidR="004608BF">
        <w:t xml:space="preserve">Global </w:t>
      </w:r>
      <w:r w:rsidR="00C21299">
        <w:t>Networks</w:t>
      </w:r>
      <w:r w:rsidR="004608BF">
        <w:t xml:space="preserve"> and </w:t>
      </w:r>
      <w:proofErr w:type="spellStart"/>
      <w:r w:rsidR="004608BF">
        <w:t>offshoring</w:t>
      </w:r>
      <w:proofErr w:type="spellEnd"/>
    </w:p>
    <w:p w:rsidR="00AC0AE3" w:rsidRDefault="005D04B2">
      <w:pPr>
        <w:tabs>
          <w:tab w:val="left" w:pos="-720"/>
          <w:tab w:val="left" w:pos="0"/>
        </w:tabs>
        <w:ind w:left="1152" w:hanging="1152"/>
      </w:pPr>
      <w:r>
        <w:t>Content:</w:t>
      </w:r>
      <w:r>
        <w:tab/>
      </w:r>
      <w:r w:rsidR="002A6D90">
        <w:t xml:space="preserve">We will play an in-class simulation of the global dual sourcing problem described in Min-Case 6.  The objective is that each group identifies how to best manage a global network and the key challenges faced in such setting.  </w:t>
      </w:r>
    </w:p>
    <w:p w:rsidR="00AC0AE3" w:rsidRDefault="00AC0AE3">
      <w:pPr>
        <w:tabs>
          <w:tab w:val="left" w:pos="-720"/>
          <w:tab w:val="left" w:pos="0"/>
        </w:tabs>
        <w:ind w:left="1152" w:hanging="1152"/>
      </w:pPr>
      <w:r>
        <w:tab/>
      </w:r>
    </w:p>
    <w:p w:rsidR="00AC0AE3" w:rsidRDefault="00AC0AE3">
      <w:pPr>
        <w:tabs>
          <w:tab w:val="left" w:pos="-720"/>
          <w:tab w:val="left" w:pos="0"/>
        </w:tabs>
        <w:ind w:left="1152" w:hanging="1152"/>
      </w:pPr>
    </w:p>
    <w:p w:rsidR="00AC0AE3" w:rsidRPr="004E2036" w:rsidRDefault="004E2036" w:rsidP="00AC0AE3">
      <w:pPr>
        <w:tabs>
          <w:tab w:val="left" w:pos="-720"/>
          <w:tab w:val="left" w:pos="720"/>
          <w:tab w:val="left" w:pos="1080"/>
        </w:tabs>
        <w:ind w:left="1080" w:hanging="1080"/>
      </w:pPr>
      <w:r>
        <w:t xml:space="preserve">Background </w:t>
      </w:r>
      <w:r w:rsidR="00E72130">
        <w:t>Read</w:t>
      </w:r>
      <w:r>
        <w:t>ing</w:t>
      </w:r>
      <w:r w:rsidR="00AC0AE3">
        <w:t>:</w:t>
      </w:r>
      <w:r w:rsidR="00AC0AE3">
        <w:sym w:font="Symbol" w:char="F0B7"/>
      </w:r>
      <w:r w:rsidR="00AC0AE3">
        <w:tab/>
        <w:t xml:space="preserve">Mini-case 6: “Mexico or China? </w:t>
      </w:r>
      <w:proofErr w:type="gramStart"/>
      <w:r w:rsidR="00AC0AE3">
        <w:t>Managing a Global Network” p. 230</w:t>
      </w:r>
      <w:r>
        <w:t>.</w:t>
      </w:r>
      <w:proofErr w:type="gramEnd"/>
      <w:r>
        <w:t xml:space="preserve">  The simulation is inspired on this mini-case, but the assignment does </w:t>
      </w:r>
      <w:r>
        <w:rPr>
          <w:i/>
        </w:rPr>
        <w:t xml:space="preserve">not </w:t>
      </w:r>
      <w:r>
        <w:t>use any data from mini-case 6.</w:t>
      </w:r>
    </w:p>
    <w:p w:rsidR="00AC0AE3" w:rsidRDefault="00AC0AE3" w:rsidP="00AC0AE3">
      <w:pPr>
        <w:tabs>
          <w:tab w:val="left" w:pos="-720"/>
          <w:tab w:val="left" w:pos="720"/>
          <w:tab w:val="left" w:pos="1080"/>
        </w:tabs>
      </w:pPr>
    </w:p>
    <w:p w:rsidR="00E72130" w:rsidRDefault="00E72130" w:rsidP="00E72130">
      <w:pPr>
        <w:tabs>
          <w:tab w:val="left" w:pos="-720"/>
          <w:tab w:val="left" w:pos="720"/>
          <w:tab w:val="left" w:pos="1080"/>
        </w:tabs>
        <w:ind w:left="1080" w:hanging="1080"/>
      </w:pPr>
      <w:r>
        <w:t>Prepare:</w:t>
      </w:r>
      <w:r>
        <w:sym w:font="Symbol" w:char="F0B7"/>
      </w:r>
      <w:r>
        <w:tab/>
        <w:t>The Mexico-China Dual Sourcing Game: download “</w:t>
      </w:r>
      <w:proofErr w:type="spellStart"/>
      <w:r>
        <w:t>Mexico_Chin</w:t>
      </w:r>
      <w:r w:rsidR="00EC1D6F">
        <w:t>a</w:t>
      </w:r>
      <w:r>
        <w:t>_Student</w:t>
      </w:r>
      <w:proofErr w:type="spellEnd"/>
      <w:r>
        <w:t xml:space="preserve"> Assignment and Planning Tool.xlsx from Blackboard.</w:t>
      </w:r>
    </w:p>
    <w:p w:rsidR="00201EDF" w:rsidRDefault="00201EDF" w:rsidP="00201EDF">
      <w:pPr>
        <w:tabs>
          <w:tab w:val="left" w:pos="-720"/>
          <w:tab w:val="left" w:pos="720"/>
          <w:tab w:val="left" w:pos="1080"/>
        </w:tabs>
      </w:pPr>
    </w:p>
    <w:p w:rsidR="00201EDF" w:rsidRDefault="00201EDF" w:rsidP="00201EDF">
      <w:pPr>
        <w:pBdr>
          <w:top w:val="single" w:sz="4" w:space="1" w:color="auto"/>
          <w:left w:val="single" w:sz="4" w:space="4" w:color="auto"/>
          <w:bottom w:val="single" w:sz="4" w:space="1" w:color="auto"/>
          <w:right w:val="single" w:sz="4" w:space="4" w:color="auto"/>
        </w:pBdr>
        <w:tabs>
          <w:tab w:val="left" w:pos="-720"/>
        </w:tabs>
      </w:pPr>
      <w:r>
        <w:t>Submit, using the mini-case format, your recommendation and supporting argument to:</w:t>
      </w:r>
    </w:p>
    <w:p w:rsidR="00EC1D6F" w:rsidRDefault="00201EDF" w:rsidP="00201EDF">
      <w:pPr>
        <w:pBdr>
          <w:top w:val="single" w:sz="4" w:space="1" w:color="auto"/>
          <w:left w:val="single" w:sz="4" w:space="4" w:color="auto"/>
          <w:bottom w:val="single" w:sz="4" w:space="1" w:color="auto"/>
          <w:right w:val="single" w:sz="4" w:space="4" w:color="auto"/>
        </w:pBdr>
        <w:tabs>
          <w:tab w:val="left" w:pos="-720"/>
        </w:tabs>
      </w:pPr>
      <w:r>
        <w:tab/>
      </w:r>
      <w:r w:rsidR="00E72130">
        <w:rPr>
          <w:i/>
        </w:rPr>
        <w:t>What is your strategic allocation to Mexico and China?</w:t>
      </w:r>
      <w:r>
        <w:rPr>
          <w:i/>
        </w:rPr>
        <w:t xml:space="preserve"> </w:t>
      </w:r>
      <w:r w:rsidR="00240130">
        <w:t xml:space="preserve">(The strategic allocation is key in setting up the sourcing relationship and </w:t>
      </w:r>
      <w:r w:rsidR="00240130" w:rsidRPr="00240130">
        <w:t>includes the total</w:t>
      </w:r>
      <w:r w:rsidR="00240130">
        <w:t xml:space="preserve"> number of units</w:t>
      </w:r>
      <w:r w:rsidR="00240130" w:rsidRPr="00240130">
        <w:t xml:space="preserve"> you expect to order over the product life cycle and how </w:t>
      </w:r>
      <w:r w:rsidR="00240130">
        <w:t>the aggregate order</w:t>
      </w:r>
      <w:r w:rsidR="00240130" w:rsidRPr="00240130">
        <w:t xml:space="preserve"> w</w:t>
      </w:r>
      <w:r w:rsidR="00240130">
        <w:t>ould</w:t>
      </w:r>
      <w:r w:rsidR="00240130" w:rsidRPr="00240130">
        <w:t xml:space="preserve"> be allocated to</w:t>
      </w:r>
      <w:r w:rsidR="00240130">
        <w:t xml:space="preserve"> each source (the % allocated to each source captures supplier shares.)</w:t>
      </w:r>
    </w:p>
    <w:p w:rsidR="00240130" w:rsidRDefault="00240130" w:rsidP="00201EDF">
      <w:pPr>
        <w:pBdr>
          <w:top w:val="single" w:sz="4" w:space="1" w:color="auto"/>
          <w:left w:val="single" w:sz="4" w:space="4" w:color="auto"/>
          <w:bottom w:val="single" w:sz="4" w:space="1" w:color="auto"/>
          <w:right w:val="single" w:sz="4" w:space="4" w:color="auto"/>
        </w:pBdr>
        <w:tabs>
          <w:tab w:val="left" w:pos="-720"/>
        </w:tabs>
        <w:rPr>
          <w:i/>
        </w:rPr>
      </w:pPr>
    </w:p>
    <w:p w:rsidR="00201EDF" w:rsidRDefault="00EC1D6F" w:rsidP="00201EDF">
      <w:pPr>
        <w:pBdr>
          <w:top w:val="single" w:sz="4" w:space="1" w:color="auto"/>
          <w:left w:val="single" w:sz="4" w:space="4" w:color="auto"/>
          <w:bottom w:val="single" w:sz="4" w:space="1" w:color="auto"/>
          <w:right w:val="single" w:sz="4" w:space="4" w:color="auto"/>
        </w:pBdr>
        <w:tabs>
          <w:tab w:val="left" w:pos="-720"/>
        </w:tabs>
      </w:pPr>
      <w:r>
        <w:t xml:space="preserve">Come to class with one laptop for your group with </w:t>
      </w:r>
      <w:proofErr w:type="spellStart"/>
      <w:r w:rsidR="00345208">
        <w:t>FireFox</w:t>
      </w:r>
      <w:proofErr w:type="spellEnd"/>
      <w:r w:rsidR="00345208">
        <w:t xml:space="preserve"> or </w:t>
      </w:r>
      <w:r>
        <w:t>Google Chrome installed and ready to start the simulation game.</w:t>
      </w:r>
    </w:p>
    <w:p w:rsidR="0055201D" w:rsidRDefault="0055201D" w:rsidP="00201EDF">
      <w:pPr>
        <w:pBdr>
          <w:top w:val="single" w:sz="4" w:space="1" w:color="auto"/>
          <w:left w:val="single" w:sz="4" w:space="4" w:color="auto"/>
          <w:bottom w:val="single" w:sz="4" w:space="1" w:color="auto"/>
          <w:right w:val="single" w:sz="4" w:space="4" w:color="auto"/>
        </w:pBdr>
        <w:tabs>
          <w:tab w:val="left" w:pos="-720"/>
        </w:tabs>
      </w:pPr>
    </w:p>
    <w:p w:rsidR="0055201D" w:rsidRPr="0055201D" w:rsidRDefault="0055201D" w:rsidP="00201EDF">
      <w:pPr>
        <w:pBdr>
          <w:top w:val="single" w:sz="4" w:space="1" w:color="auto"/>
          <w:left w:val="single" w:sz="4" w:space="4" w:color="auto"/>
          <w:bottom w:val="single" w:sz="4" w:space="1" w:color="auto"/>
          <w:right w:val="single" w:sz="4" w:space="4" w:color="auto"/>
        </w:pBdr>
        <w:tabs>
          <w:tab w:val="left" w:pos="-720"/>
        </w:tabs>
      </w:pPr>
      <w:r>
        <w:rPr>
          <w:i/>
        </w:rPr>
        <w:t>After the game</w:t>
      </w:r>
      <w:r>
        <w:t xml:space="preserve">, submit your mini-case &amp; your </w:t>
      </w:r>
      <w:proofErr w:type="spellStart"/>
      <w:r>
        <w:t>learnings</w:t>
      </w:r>
      <w:proofErr w:type="spellEnd"/>
      <w:r>
        <w:t xml:space="preserve"> from the game.</w:t>
      </w:r>
    </w:p>
    <w:p w:rsidR="00201EDF" w:rsidRDefault="00201EDF" w:rsidP="00201EDF">
      <w:pPr>
        <w:tabs>
          <w:tab w:val="left" w:pos="-720"/>
        </w:tabs>
        <w:spacing w:line="360" w:lineRule="auto"/>
        <w:rPr>
          <w:i/>
        </w:rPr>
      </w:pPr>
    </w:p>
    <w:p w:rsidR="00DD282D" w:rsidRDefault="00DD282D">
      <w:pPr>
        <w:jc w:val="left"/>
      </w:pPr>
    </w:p>
    <w:p w:rsidR="00294F7F" w:rsidRDefault="00294F7F" w:rsidP="00294F7F">
      <w:pPr>
        <w:pStyle w:val="Header"/>
        <w:tabs>
          <w:tab w:val="clear" w:pos="4320"/>
          <w:tab w:val="clear" w:pos="8640"/>
          <w:tab w:val="left" w:pos="-720"/>
          <w:tab w:val="left" w:pos="0"/>
        </w:tabs>
      </w:pPr>
    </w:p>
    <w:p w:rsidR="00294F7F" w:rsidRDefault="009F7D48" w:rsidP="00294F7F">
      <w:pPr>
        <w:tabs>
          <w:tab w:val="left" w:pos="-720"/>
          <w:tab w:val="left" w:pos="0"/>
        </w:tabs>
        <w:jc w:val="center"/>
        <w:rPr>
          <w:b/>
          <w:bCs/>
          <w:color w:val="0000FF"/>
          <w:sz w:val="24"/>
        </w:rPr>
      </w:pPr>
      <w:r>
        <w:rPr>
          <w:b/>
          <w:bCs/>
          <w:color w:val="0000FF"/>
          <w:sz w:val="24"/>
        </w:rPr>
        <w:t xml:space="preserve">Part </w:t>
      </w:r>
      <w:r w:rsidR="00294F7F">
        <w:rPr>
          <w:b/>
          <w:bCs/>
          <w:color w:val="0000FF"/>
          <w:sz w:val="24"/>
        </w:rPr>
        <w:t xml:space="preserve">III: The Process View: </w:t>
      </w:r>
      <w:r w:rsidR="004E2036">
        <w:rPr>
          <w:b/>
          <w:bCs/>
          <w:color w:val="0000FF"/>
          <w:sz w:val="24"/>
        </w:rPr>
        <w:t>Sourcing Strategy</w:t>
      </w:r>
    </w:p>
    <w:p w:rsidR="00294F7F" w:rsidRDefault="009F7D48" w:rsidP="00294F7F">
      <w:pPr>
        <w:pStyle w:val="sectionclass"/>
        <w:keepLines/>
        <w:pBdr>
          <w:top w:val="thinThickSmallGap" w:sz="24" w:space="1" w:color="0000FF"/>
        </w:pBdr>
      </w:pPr>
      <w:r>
        <w:t xml:space="preserve">Class </w:t>
      </w:r>
      <w:r w:rsidR="000450D2">
        <w:t>15</w:t>
      </w:r>
      <w:r w:rsidR="00294F7F">
        <w:t>: Strategic Sourcing</w:t>
      </w:r>
      <w:r w:rsidR="004B425E">
        <w:t xml:space="preserve"> and </w:t>
      </w:r>
      <w:r w:rsidR="00294F7F">
        <w:t>Suppl</w:t>
      </w:r>
      <w:r w:rsidR="004B425E">
        <w:t>ier Relations</w:t>
      </w:r>
    </w:p>
    <w:p w:rsidR="00294F7F" w:rsidRDefault="00294F7F" w:rsidP="00294F7F">
      <w:pPr>
        <w:tabs>
          <w:tab w:val="left" w:pos="-720"/>
          <w:tab w:val="left" w:pos="0"/>
        </w:tabs>
        <w:ind w:left="1152" w:hanging="1152"/>
      </w:pPr>
      <w:r>
        <w:t>Content:</w:t>
      </w:r>
      <w:r>
        <w:tab/>
      </w:r>
      <w:r w:rsidR="00DD282D">
        <w:rPr>
          <w:color w:val="0241CE"/>
        </w:rPr>
        <w:t xml:space="preserve">How </w:t>
      </w:r>
      <w:r w:rsidR="00500771">
        <w:rPr>
          <w:color w:val="0241CE"/>
        </w:rPr>
        <w:t xml:space="preserve">do we </w:t>
      </w:r>
      <w:r w:rsidR="00DD282D">
        <w:rPr>
          <w:color w:val="0241CE"/>
        </w:rPr>
        <w:t>choose and manage an appropriate supplier portfolio?</w:t>
      </w:r>
      <w:r w:rsidR="00DD282D">
        <w:t xml:space="preserve">  </w:t>
      </w:r>
      <w:r>
        <w:t xml:space="preserve">Deciding on which suppliers to use for particular goods or services and on how to manage the supplier relationship over time is called strategic sourcing.  </w:t>
      </w:r>
    </w:p>
    <w:p w:rsidR="009F7D48" w:rsidRDefault="009F7D48" w:rsidP="00294F7F">
      <w:pPr>
        <w:tabs>
          <w:tab w:val="left" w:pos="-720"/>
          <w:tab w:val="left" w:pos="0"/>
        </w:tabs>
        <w:ind w:left="1152" w:hanging="1152"/>
      </w:pPr>
    </w:p>
    <w:p w:rsidR="00294F7F" w:rsidRDefault="00294F7F" w:rsidP="00294F7F">
      <w:pPr>
        <w:tabs>
          <w:tab w:val="left" w:pos="-720"/>
          <w:tab w:val="left" w:pos="720"/>
          <w:tab w:val="left" w:pos="1080"/>
        </w:tabs>
        <w:ind w:left="1080" w:hanging="1080"/>
      </w:pPr>
      <w:r>
        <w:t>Read:</w:t>
      </w:r>
      <w:r>
        <w:tab/>
      </w:r>
      <w:r>
        <w:sym w:font="Symbol" w:char="F0B7"/>
      </w:r>
      <w:r w:rsidR="009F7D48">
        <w:tab/>
        <w:t>Chapter 7</w:t>
      </w:r>
      <w:r w:rsidR="0036668F">
        <w:t xml:space="preserve"> (skip 7.5)</w:t>
      </w:r>
    </w:p>
    <w:p w:rsidR="0036668F" w:rsidRDefault="0036668F" w:rsidP="004E2036">
      <w:pPr>
        <w:tabs>
          <w:tab w:val="left" w:pos="-720"/>
          <w:tab w:val="left" w:pos="720"/>
          <w:tab w:val="left" w:pos="1080"/>
        </w:tabs>
      </w:pPr>
    </w:p>
    <w:p w:rsidR="00294F7F" w:rsidRDefault="00294F7F" w:rsidP="009F7D48">
      <w:pPr>
        <w:tabs>
          <w:tab w:val="left" w:pos="-720"/>
          <w:tab w:val="left" w:pos="720"/>
          <w:tab w:val="left" w:pos="1080"/>
        </w:tabs>
        <w:ind w:left="1493"/>
      </w:pPr>
    </w:p>
    <w:p w:rsidR="00294F7F" w:rsidRDefault="00294F7F" w:rsidP="006B6A1B">
      <w:pPr>
        <w:tabs>
          <w:tab w:val="left" w:pos="-720"/>
          <w:tab w:val="left" w:pos="720"/>
          <w:tab w:val="left" w:pos="1080"/>
        </w:tabs>
        <w:ind w:left="1080" w:hanging="1080"/>
      </w:pPr>
      <w:r>
        <w:t>Prepare:</w:t>
      </w:r>
      <w:r>
        <w:sym w:font="Symbol" w:char="F0B7"/>
      </w:r>
      <w:r>
        <w:tab/>
      </w:r>
      <w:r w:rsidR="00E60906">
        <w:t xml:space="preserve">Boeing 787 </w:t>
      </w:r>
      <w:proofErr w:type="spellStart"/>
      <w:r w:rsidR="00E60906">
        <w:t>Dreamliner</w:t>
      </w:r>
      <w:proofErr w:type="spellEnd"/>
      <w:r>
        <w:t xml:space="preserve">, </w:t>
      </w:r>
      <w:r w:rsidR="00E60906">
        <w:rPr>
          <w:i/>
        </w:rPr>
        <w:t xml:space="preserve">MIT </w:t>
      </w:r>
      <w:r>
        <w:rPr>
          <w:i/>
        </w:rPr>
        <w:t>Case</w:t>
      </w:r>
      <w:r w:rsidR="00E60906">
        <w:rPr>
          <w:i/>
        </w:rPr>
        <w:t xml:space="preserve"> </w:t>
      </w:r>
      <w:r w:rsidR="00E60906">
        <w:t>(</w:t>
      </w:r>
      <w:r w:rsidR="004E2036">
        <w:t>download from Blackboard</w:t>
      </w:r>
      <w:r w:rsidR="00E60906">
        <w:t>)</w:t>
      </w:r>
      <w:r>
        <w:t>.</w:t>
      </w:r>
      <w:r w:rsidR="006B6A1B">
        <w:t xml:space="preserve"> </w:t>
      </w:r>
    </w:p>
    <w:p w:rsidR="00294F7F" w:rsidRDefault="00294F7F" w:rsidP="00294F7F">
      <w:pPr>
        <w:tabs>
          <w:tab w:val="left" w:pos="-720"/>
          <w:tab w:val="left" w:pos="0"/>
        </w:tabs>
      </w:pPr>
    </w:p>
    <w:p w:rsidR="00F313AA" w:rsidRDefault="00F313AA" w:rsidP="00294F7F">
      <w:pPr>
        <w:tabs>
          <w:tab w:val="left" w:pos="-720"/>
          <w:tab w:val="left" w:pos="0"/>
        </w:tabs>
      </w:pPr>
    </w:p>
    <w:p w:rsidR="00F313AA" w:rsidRDefault="00B87DAB" w:rsidP="00294F7F">
      <w:pPr>
        <w:tabs>
          <w:tab w:val="left" w:pos="-720"/>
          <w:tab w:val="left" w:pos="0"/>
        </w:tabs>
      </w:pPr>
      <w:r>
        <w:t>Guiding questions:</w:t>
      </w:r>
    </w:p>
    <w:p w:rsidR="00E60906" w:rsidRPr="009B5D9F" w:rsidRDefault="00E60906" w:rsidP="00AD788D">
      <w:pPr>
        <w:pStyle w:val="Default"/>
        <w:numPr>
          <w:ilvl w:val="0"/>
          <w:numId w:val="16"/>
        </w:numPr>
        <w:jc w:val="both"/>
        <w:rPr>
          <w:sz w:val="22"/>
          <w:szCs w:val="22"/>
        </w:rPr>
      </w:pPr>
      <w:r>
        <w:rPr>
          <w:sz w:val="22"/>
          <w:szCs w:val="22"/>
        </w:rPr>
        <w:t xml:space="preserve">What are the key factors in determining whether to outsource or vertically integrate? </w:t>
      </w:r>
    </w:p>
    <w:p w:rsidR="00E60906" w:rsidRPr="009B5D9F" w:rsidRDefault="00E60906" w:rsidP="00AD788D">
      <w:pPr>
        <w:pStyle w:val="Default"/>
        <w:numPr>
          <w:ilvl w:val="0"/>
          <w:numId w:val="16"/>
        </w:numPr>
        <w:jc w:val="both"/>
        <w:rPr>
          <w:sz w:val="22"/>
          <w:szCs w:val="22"/>
        </w:rPr>
      </w:pPr>
      <w:r>
        <w:rPr>
          <w:sz w:val="22"/>
          <w:szCs w:val="22"/>
        </w:rPr>
        <w:t>To sustain its competitive advantage, Boeing will need to support its existing core</w:t>
      </w:r>
      <w:r w:rsidR="009B5D9F">
        <w:rPr>
          <w:sz w:val="22"/>
          <w:szCs w:val="22"/>
        </w:rPr>
        <w:t xml:space="preserve"> </w:t>
      </w:r>
      <w:r>
        <w:rPr>
          <w:sz w:val="22"/>
          <w:szCs w:val="22"/>
        </w:rPr>
        <w:t xml:space="preserve">knowledge base while carefully selecting new opportunities for innovation and new competencies. Effective vertical integration decision-making and global sourcing may be among the most important factors in the ultimate success or failure of Boeing in the future market. If you were a supply chain manager at Boeing and you were asked to define a sourcing strategy for Boeing’s next airplane what would you recommend? </w:t>
      </w:r>
    </w:p>
    <w:p w:rsidR="00294F7F" w:rsidRPr="009B5D9F" w:rsidRDefault="00E60906" w:rsidP="00AD788D">
      <w:pPr>
        <w:pStyle w:val="Default"/>
        <w:numPr>
          <w:ilvl w:val="0"/>
          <w:numId w:val="16"/>
        </w:numPr>
        <w:jc w:val="both"/>
        <w:rPr>
          <w:sz w:val="22"/>
          <w:szCs w:val="22"/>
        </w:rPr>
      </w:pPr>
      <w:r>
        <w:rPr>
          <w:sz w:val="22"/>
          <w:szCs w:val="22"/>
        </w:rPr>
        <w:t xml:space="preserve">Given the supply chain challenges experienced on the 787 program, there was a general sense among some company leaders that Boeing may have accepted too much supply risk. Furthermore, recent volatility in fuel costs and the U.S. dollar had led many U.S. companies to rethink the previous notion that offshore outsourcing is always likely to be cheaper than local production. What should Boeing decide to source internally versus outsource? Produce domestically versus offshore? </w:t>
      </w:r>
    </w:p>
    <w:p w:rsidR="00654342" w:rsidRDefault="00654342" w:rsidP="00654342">
      <w:pPr>
        <w:tabs>
          <w:tab w:val="left" w:pos="-720"/>
          <w:tab w:val="left" w:pos="720"/>
          <w:tab w:val="left" w:pos="1080"/>
        </w:tabs>
        <w:ind w:left="1080" w:hanging="1080"/>
      </w:pPr>
    </w:p>
    <w:p w:rsidR="00654342" w:rsidRDefault="00654342" w:rsidP="00654342">
      <w:pPr>
        <w:tabs>
          <w:tab w:val="left" w:pos="-720"/>
        </w:tabs>
      </w:pPr>
    </w:p>
    <w:p w:rsidR="00C222D1" w:rsidRPr="00F74B9A" w:rsidRDefault="00C222D1" w:rsidP="00654342">
      <w:pPr>
        <w:tabs>
          <w:tab w:val="left" w:pos="-720"/>
        </w:tabs>
        <w:rPr>
          <w:b/>
        </w:rPr>
      </w:pPr>
      <w:r w:rsidRPr="00F74B9A">
        <w:rPr>
          <w:b/>
        </w:rPr>
        <w:t xml:space="preserve">Class </w:t>
      </w:r>
      <w:r w:rsidR="000450D2">
        <w:rPr>
          <w:b/>
        </w:rPr>
        <w:t>16</w:t>
      </w:r>
      <w:r w:rsidRPr="00F74B9A">
        <w:rPr>
          <w:b/>
        </w:rPr>
        <w:t xml:space="preserve">: </w:t>
      </w:r>
      <w:r w:rsidR="00F74B9A" w:rsidRPr="00F74B9A">
        <w:rPr>
          <w:b/>
        </w:rPr>
        <w:t>Supply Mgt</w:t>
      </w:r>
      <w:r w:rsidRPr="00F74B9A">
        <w:rPr>
          <w:b/>
        </w:rPr>
        <w:t>: TCO and supplier economics</w:t>
      </w:r>
    </w:p>
    <w:p w:rsidR="00C222D1" w:rsidRDefault="00C222D1" w:rsidP="00654342">
      <w:pPr>
        <w:tabs>
          <w:tab w:val="left" w:pos="-720"/>
        </w:tabs>
      </w:pPr>
    </w:p>
    <w:p w:rsidR="0001331C" w:rsidRDefault="0001331C" w:rsidP="00654342">
      <w:pPr>
        <w:tabs>
          <w:tab w:val="left" w:pos="-720"/>
        </w:tabs>
      </w:pPr>
    </w:p>
    <w:p w:rsidR="00C222D1" w:rsidRDefault="00C222D1" w:rsidP="0001331C">
      <w:pPr>
        <w:tabs>
          <w:tab w:val="left" w:pos="-720"/>
        </w:tabs>
        <w:ind w:left="1170" w:hanging="1170"/>
      </w:pPr>
      <w:r>
        <w:t>Content:</w:t>
      </w:r>
      <w:r>
        <w:tab/>
        <w:t>Manage the supply base by better understanding supplier economics.  This involves visiting and analyzing the suppliers’ operations and agreeing on targets for key operational drivers that constitute the TCO.</w:t>
      </w:r>
    </w:p>
    <w:p w:rsidR="00C222D1" w:rsidRDefault="00C222D1" w:rsidP="00654342">
      <w:pPr>
        <w:tabs>
          <w:tab w:val="left" w:pos="-720"/>
        </w:tabs>
      </w:pPr>
    </w:p>
    <w:p w:rsidR="004E2036" w:rsidRDefault="004E2036" w:rsidP="004E2036">
      <w:pPr>
        <w:tabs>
          <w:tab w:val="left" w:pos="-720"/>
          <w:tab w:val="num" w:pos="1080"/>
        </w:tabs>
        <w:ind w:left="1080" w:hanging="1080"/>
      </w:pPr>
      <w:r>
        <w:t>Prepare:</w:t>
      </w:r>
      <w:r>
        <w:sym w:font="Symbol" w:char="F0B7"/>
      </w:r>
      <w:r>
        <w:tab/>
        <w:t>Mini-case 7: Bose 301 SE</w:t>
      </w:r>
      <w:r>
        <w:rPr>
          <w:iCs/>
        </w:rPr>
        <w:t xml:space="preserve"> (p. 272) to analyze contract design: prepare the questions in the case for class discussion.</w:t>
      </w:r>
    </w:p>
    <w:p w:rsidR="0001331C" w:rsidRDefault="0001331C" w:rsidP="00654342">
      <w:pPr>
        <w:tabs>
          <w:tab w:val="left" w:pos="-720"/>
        </w:tabs>
      </w:pPr>
    </w:p>
    <w:p w:rsidR="0001331C" w:rsidRPr="005D31BF" w:rsidRDefault="0001331C" w:rsidP="0001331C">
      <w:pPr>
        <w:tabs>
          <w:tab w:val="left" w:pos="-720"/>
          <w:tab w:val="left" w:pos="720"/>
          <w:tab w:val="left" w:pos="1080"/>
        </w:tabs>
        <w:ind w:left="1080" w:hanging="1080"/>
        <w:rPr>
          <w:iCs/>
        </w:rPr>
      </w:pPr>
      <w:r>
        <w:t>Prepare:</w:t>
      </w:r>
      <w:r>
        <w:sym w:font="Symbol" w:char="F0B7"/>
      </w:r>
      <w:r>
        <w:tab/>
      </w:r>
      <w:proofErr w:type="spellStart"/>
      <w:r>
        <w:t>GenPower</w:t>
      </w:r>
      <w:proofErr w:type="spellEnd"/>
      <w:r>
        <w:t xml:space="preserve">, </w:t>
      </w:r>
      <w:r>
        <w:rPr>
          <w:i/>
        </w:rPr>
        <w:t>in case packet</w:t>
      </w:r>
      <w:r>
        <w:t xml:space="preserve">. </w:t>
      </w:r>
      <w:r>
        <w:rPr>
          <w:bCs/>
        </w:rPr>
        <w:t>(</w:t>
      </w:r>
      <w:r>
        <w:t>Guiding questions come with the case.)</w:t>
      </w:r>
    </w:p>
    <w:p w:rsidR="0001331C" w:rsidRDefault="0001331C" w:rsidP="0001331C">
      <w:pPr>
        <w:tabs>
          <w:tab w:val="left" w:pos="-720"/>
          <w:tab w:val="left" w:pos="720"/>
          <w:tab w:val="left" w:pos="1080"/>
        </w:tabs>
        <w:ind w:left="1080" w:hanging="1080"/>
      </w:pPr>
    </w:p>
    <w:p w:rsidR="0001331C" w:rsidRDefault="0001331C" w:rsidP="0001331C">
      <w:pPr>
        <w:tabs>
          <w:tab w:val="left" w:pos="-720"/>
          <w:tab w:val="left" w:pos="0"/>
        </w:tabs>
      </w:pPr>
    </w:p>
    <w:p w:rsidR="0001331C" w:rsidRDefault="004E2036" w:rsidP="004E2036">
      <w:pPr>
        <w:tabs>
          <w:tab w:val="left" w:pos="-720"/>
        </w:tabs>
      </w:pPr>
      <w:r>
        <w:t>Questions to consider:</w:t>
      </w:r>
    </w:p>
    <w:p w:rsidR="0001331C" w:rsidRPr="00F313AA" w:rsidRDefault="0001331C" w:rsidP="004E2036">
      <w:pPr>
        <w:tabs>
          <w:tab w:val="left" w:pos="-720"/>
        </w:tabs>
        <w:rPr>
          <w:i/>
        </w:rPr>
      </w:pPr>
      <w:r>
        <w:lastRenderedPageBreak/>
        <w:tab/>
      </w:r>
      <w:r>
        <w:rPr>
          <w:i/>
        </w:rPr>
        <w:t>What are the TCO components and drivers for grey iron castings?  How much of the TCO is in the direct control of the supplier?  What levers can the purchasing team pull to reach the 15% target?</w:t>
      </w:r>
    </w:p>
    <w:p w:rsidR="000450D2" w:rsidRDefault="000450D2" w:rsidP="004E2036">
      <w:pPr>
        <w:tabs>
          <w:tab w:val="left" w:pos="-720"/>
          <w:tab w:val="left" w:pos="0"/>
        </w:tabs>
        <w:ind w:firstLine="18"/>
        <w:rPr>
          <w:b/>
          <w:bCs/>
        </w:rPr>
      </w:pPr>
    </w:p>
    <w:p w:rsidR="000450D2" w:rsidRDefault="000450D2" w:rsidP="004E2036">
      <w:pPr>
        <w:tabs>
          <w:tab w:val="left" w:pos="-720"/>
          <w:tab w:val="left" w:pos="0"/>
        </w:tabs>
        <w:ind w:firstLine="18"/>
        <w:rPr>
          <w:b/>
          <w:bCs/>
        </w:rPr>
      </w:pPr>
    </w:p>
    <w:p w:rsidR="000450D2" w:rsidRPr="000A69B9" w:rsidRDefault="000450D2" w:rsidP="000450D2">
      <w:pPr>
        <w:tabs>
          <w:tab w:val="left" w:pos="-720"/>
          <w:tab w:val="left" w:pos="0"/>
        </w:tabs>
        <w:ind w:firstLine="18"/>
        <w:rPr>
          <w:rFonts w:ascii="Palatino" w:hAnsi="Palatino"/>
          <w:b/>
        </w:rPr>
      </w:pPr>
      <w:r w:rsidRPr="000A69B9">
        <w:rPr>
          <w:rFonts w:ascii="Palatino" w:hAnsi="Palatino"/>
          <w:b/>
          <w:bCs/>
        </w:rPr>
        <w:t>Class 17</w:t>
      </w:r>
      <w:r>
        <w:rPr>
          <w:rFonts w:ascii="Palatino" w:hAnsi="Palatino"/>
          <w:b/>
          <w:bCs/>
        </w:rPr>
        <w:t>:</w:t>
      </w:r>
      <w:r w:rsidRPr="000A69B9">
        <w:rPr>
          <w:rFonts w:ascii="Palatino" w:hAnsi="Palatino"/>
          <w:b/>
          <w:bCs/>
        </w:rPr>
        <w:t xml:space="preserve"> </w:t>
      </w:r>
      <w:r w:rsidRPr="000A69B9">
        <w:rPr>
          <w:rFonts w:ascii="Palatino" w:hAnsi="Palatino"/>
          <w:b/>
        </w:rPr>
        <w:t>Strategic Sourcing: Make or Buy?</w:t>
      </w:r>
    </w:p>
    <w:p w:rsidR="000450D2" w:rsidRPr="000A69B9" w:rsidRDefault="000450D2" w:rsidP="000450D2">
      <w:pPr>
        <w:tabs>
          <w:tab w:val="left" w:pos="-720"/>
          <w:tab w:val="left" w:pos="0"/>
        </w:tabs>
        <w:ind w:firstLine="18"/>
        <w:rPr>
          <w:rFonts w:ascii="Palatino" w:hAnsi="Palatino"/>
          <w:b/>
        </w:rPr>
      </w:pPr>
    </w:p>
    <w:p w:rsidR="000450D2" w:rsidRPr="000A69B9" w:rsidRDefault="000450D2" w:rsidP="000450D2">
      <w:pPr>
        <w:tabs>
          <w:tab w:val="left" w:pos="-720"/>
          <w:tab w:val="left" w:pos="0"/>
        </w:tabs>
        <w:rPr>
          <w:rFonts w:ascii="Palatino" w:hAnsi="Palatino"/>
        </w:rPr>
      </w:pPr>
      <w:r w:rsidRPr="000A69B9">
        <w:rPr>
          <w:rFonts w:ascii="Palatino" w:hAnsi="Palatino"/>
        </w:rPr>
        <w:t xml:space="preserve">Content:         </w:t>
      </w:r>
      <w:r w:rsidRPr="000A69B9">
        <w:rPr>
          <w:rFonts w:ascii="Palatino" w:hAnsi="Palatino"/>
          <w:color w:val="0241CE"/>
        </w:rPr>
        <w:t xml:space="preserve">Make-or-buy decision: which activities are internal? </w:t>
      </w:r>
      <w:r w:rsidRPr="000A69B9">
        <w:rPr>
          <w:rFonts w:ascii="Palatino" w:hAnsi="Palatino"/>
        </w:rPr>
        <w:t xml:space="preserve">How should a firm decide whether to keep an underutilized asset or outsource production? </w:t>
      </w:r>
    </w:p>
    <w:p w:rsidR="000450D2" w:rsidRPr="000A69B9" w:rsidRDefault="000450D2" w:rsidP="000450D2">
      <w:pPr>
        <w:tabs>
          <w:tab w:val="left" w:pos="-720"/>
          <w:tab w:val="left" w:pos="0"/>
        </w:tabs>
        <w:ind w:left="1152" w:hanging="1152"/>
        <w:rPr>
          <w:rFonts w:ascii="Palatino" w:hAnsi="Palatino"/>
        </w:rPr>
      </w:pPr>
    </w:p>
    <w:p w:rsidR="000450D2" w:rsidRPr="000A69B9" w:rsidRDefault="000450D2" w:rsidP="000450D2">
      <w:pPr>
        <w:tabs>
          <w:tab w:val="left" w:pos="-720"/>
          <w:tab w:val="left" w:pos="720"/>
          <w:tab w:val="left" w:pos="1080"/>
        </w:tabs>
        <w:ind w:left="1493"/>
        <w:rPr>
          <w:rFonts w:ascii="Palatino" w:hAnsi="Palatino"/>
        </w:rPr>
      </w:pPr>
    </w:p>
    <w:p w:rsidR="000450D2" w:rsidRPr="000A69B9" w:rsidRDefault="000450D2" w:rsidP="000450D2">
      <w:pPr>
        <w:tabs>
          <w:tab w:val="left" w:pos="-720"/>
          <w:tab w:val="left" w:pos="720"/>
          <w:tab w:val="left" w:pos="1080"/>
        </w:tabs>
        <w:ind w:left="1080" w:hanging="1080"/>
        <w:rPr>
          <w:rFonts w:ascii="Palatino" w:hAnsi="Palatino"/>
          <w:b/>
        </w:rPr>
      </w:pPr>
      <w:r w:rsidRPr="000A69B9">
        <w:rPr>
          <w:rFonts w:ascii="Palatino" w:hAnsi="Palatino"/>
        </w:rPr>
        <w:t>Prepare:</w:t>
      </w:r>
      <w:r w:rsidRPr="000A69B9">
        <w:rPr>
          <w:rFonts w:ascii="Palatino" w:hAnsi="Palatino"/>
        </w:rPr>
        <w:tab/>
        <w:t>“</w:t>
      </w:r>
      <w:r w:rsidRPr="000A69B9">
        <w:rPr>
          <w:rFonts w:ascii="Palatino" w:hAnsi="Palatino"/>
          <w:i/>
        </w:rPr>
        <w:t>Boeing 737 Industrial Footprint: The Wichita Decision”</w:t>
      </w:r>
    </w:p>
    <w:p w:rsidR="000450D2" w:rsidRPr="000A69B9" w:rsidRDefault="000450D2" w:rsidP="000450D2">
      <w:pPr>
        <w:tabs>
          <w:tab w:val="left" w:pos="-720"/>
          <w:tab w:val="left" w:pos="720"/>
          <w:tab w:val="left" w:pos="1080"/>
        </w:tabs>
        <w:ind w:left="1080" w:hanging="1080"/>
        <w:rPr>
          <w:rFonts w:ascii="Palatino" w:hAnsi="Palatino"/>
        </w:rPr>
      </w:pPr>
    </w:p>
    <w:p w:rsidR="000450D2" w:rsidRPr="000A69B9" w:rsidRDefault="000450D2" w:rsidP="000450D2">
      <w:pPr>
        <w:pBdr>
          <w:top w:val="single" w:sz="4" w:space="1" w:color="auto"/>
          <w:left w:val="single" w:sz="4" w:space="4" w:color="auto"/>
          <w:bottom w:val="single" w:sz="4" w:space="1" w:color="auto"/>
          <w:right w:val="single" w:sz="4" w:space="4" w:color="auto"/>
        </w:pBdr>
        <w:tabs>
          <w:tab w:val="left" w:pos="-720"/>
        </w:tabs>
        <w:jc w:val="left"/>
        <w:rPr>
          <w:rFonts w:ascii="Palatino" w:hAnsi="Palatino"/>
        </w:rPr>
      </w:pPr>
      <w:r w:rsidRPr="000A69B9">
        <w:rPr>
          <w:rFonts w:ascii="Palatino" w:hAnsi="Palatino"/>
        </w:rPr>
        <w:t xml:space="preserve">Submit, using the mini-case format, your recommendation and supporting argument to: </w:t>
      </w:r>
    </w:p>
    <w:p w:rsidR="000450D2" w:rsidRPr="000A69B9" w:rsidRDefault="000450D2" w:rsidP="000450D2">
      <w:pPr>
        <w:pBdr>
          <w:top w:val="single" w:sz="4" w:space="1" w:color="auto"/>
          <w:left w:val="single" w:sz="4" w:space="4" w:color="auto"/>
          <w:bottom w:val="single" w:sz="4" w:space="1" w:color="auto"/>
          <w:right w:val="single" w:sz="4" w:space="4" w:color="auto"/>
        </w:pBdr>
        <w:tabs>
          <w:tab w:val="left" w:pos="-720"/>
        </w:tabs>
        <w:jc w:val="left"/>
        <w:rPr>
          <w:rFonts w:ascii="Palatino" w:hAnsi="Palatino"/>
        </w:rPr>
      </w:pPr>
    </w:p>
    <w:p w:rsidR="000450D2" w:rsidRPr="000A69B9" w:rsidRDefault="000450D2" w:rsidP="000450D2">
      <w:pPr>
        <w:pStyle w:val="ListParagraph"/>
        <w:numPr>
          <w:ilvl w:val="0"/>
          <w:numId w:val="32"/>
        </w:numPr>
        <w:pBdr>
          <w:top w:val="single" w:sz="4" w:space="1" w:color="auto"/>
          <w:left w:val="single" w:sz="4" w:space="4" w:color="auto"/>
          <w:bottom w:val="single" w:sz="4" w:space="1" w:color="auto"/>
          <w:right w:val="single" w:sz="4" w:space="4" w:color="auto"/>
        </w:pBdr>
        <w:tabs>
          <w:tab w:val="left" w:pos="-720"/>
        </w:tabs>
        <w:rPr>
          <w:rFonts w:ascii="Palatino" w:hAnsi="Palatino"/>
          <w:i/>
        </w:rPr>
      </w:pPr>
      <w:r w:rsidRPr="000A69B9">
        <w:rPr>
          <w:rFonts w:ascii="Palatino" w:hAnsi="Palatino"/>
          <w:color w:val="000000"/>
          <w:szCs w:val="22"/>
        </w:rPr>
        <w:t xml:space="preserve">Do you agree or disagree with the </w:t>
      </w:r>
      <w:proofErr w:type="spellStart"/>
      <w:r w:rsidRPr="000A69B9">
        <w:rPr>
          <w:rFonts w:ascii="Palatino" w:hAnsi="Palatino"/>
          <w:color w:val="000000"/>
          <w:szCs w:val="22"/>
        </w:rPr>
        <w:t>Stonecipher’s</w:t>
      </w:r>
      <w:proofErr w:type="spellEnd"/>
      <w:r w:rsidRPr="000A69B9">
        <w:rPr>
          <w:rFonts w:ascii="Palatino" w:hAnsi="Palatino"/>
          <w:color w:val="000000"/>
          <w:szCs w:val="22"/>
        </w:rPr>
        <w:t xml:space="preserve"> strategy of only doing design and final assembly of commercial airplanes? What does theory suggest? Is there a performance- defining subsystem?</w:t>
      </w:r>
      <w:r w:rsidRPr="000A69B9">
        <w:rPr>
          <w:rFonts w:ascii="Palatino" w:hAnsi="Palatino"/>
          <w:i/>
        </w:rPr>
        <w:t xml:space="preserve"> </w:t>
      </w:r>
    </w:p>
    <w:p w:rsidR="000450D2" w:rsidRPr="000A69B9" w:rsidRDefault="000450D2" w:rsidP="000450D2">
      <w:pPr>
        <w:pStyle w:val="ListParagraph"/>
        <w:numPr>
          <w:ilvl w:val="0"/>
          <w:numId w:val="32"/>
        </w:numPr>
        <w:pBdr>
          <w:top w:val="single" w:sz="4" w:space="1" w:color="auto"/>
          <w:left w:val="single" w:sz="4" w:space="4" w:color="auto"/>
          <w:bottom w:val="single" w:sz="4" w:space="1" w:color="auto"/>
          <w:right w:val="single" w:sz="4" w:space="4" w:color="auto"/>
        </w:pBdr>
        <w:tabs>
          <w:tab w:val="left" w:pos="-720"/>
        </w:tabs>
        <w:rPr>
          <w:rFonts w:ascii="Palatino" w:hAnsi="Palatino"/>
        </w:rPr>
      </w:pPr>
      <w:r w:rsidRPr="000A69B9">
        <w:rPr>
          <w:rFonts w:ascii="Palatino" w:hAnsi="Palatino"/>
          <w:color w:val="000000"/>
          <w:szCs w:val="22"/>
        </w:rPr>
        <w:t>Is a horizontal industry structure a benefit or a liability for a company like Boeing? For Airbus? For Commercial Aircraft Corporation of China (COMAC)?</w:t>
      </w:r>
    </w:p>
    <w:p w:rsidR="000450D2" w:rsidRPr="000A69B9" w:rsidRDefault="000450D2" w:rsidP="000450D2">
      <w:pPr>
        <w:tabs>
          <w:tab w:val="left" w:pos="-720"/>
          <w:tab w:val="left" w:pos="0"/>
        </w:tabs>
        <w:rPr>
          <w:rFonts w:ascii="Palatino" w:hAnsi="Palatino"/>
        </w:rPr>
      </w:pPr>
    </w:p>
    <w:p w:rsidR="00F74B9A" w:rsidRDefault="00F74B9A" w:rsidP="00654342">
      <w:pPr>
        <w:tabs>
          <w:tab w:val="left" w:pos="-720"/>
        </w:tabs>
      </w:pPr>
    </w:p>
    <w:p w:rsidR="006E686C" w:rsidRDefault="006E686C" w:rsidP="00654342">
      <w:pPr>
        <w:tabs>
          <w:tab w:val="left" w:pos="-720"/>
        </w:tabs>
      </w:pPr>
    </w:p>
    <w:p w:rsidR="00431C32" w:rsidRDefault="00431C32" w:rsidP="00431C32">
      <w:pPr>
        <w:tabs>
          <w:tab w:val="left" w:pos="-720"/>
          <w:tab w:val="left" w:pos="0"/>
        </w:tabs>
        <w:jc w:val="center"/>
        <w:rPr>
          <w:b/>
          <w:bCs/>
          <w:color w:val="0000FF"/>
          <w:sz w:val="24"/>
        </w:rPr>
      </w:pPr>
      <w:r>
        <w:rPr>
          <w:b/>
          <w:bCs/>
          <w:color w:val="0000FF"/>
          <w:sz w:val="24"/>
        </w:rPr>
        <w:t>Part IV: Closing the Loop: Risk, Improvement and Innovation</w:t>
      </w:r>
    </w:p>
    <w:p w:rsidR="000450D2" w:rsidRDefault="000450D2" w:rsidP="004E2036">
      <w:pPr>
        <w:pStyle w:val="sectionclass"/>
        <w:keepLines/>
        <w:pBdr>
          <w:top w:val="thinThickSmallGap" w:sz="24" w:space="1" w:color="0000FF"/>
        </w:pBdr>
      </w:pPr>
    </w:p>
    <w:p w:rsidR="000450D2" w:rsidRDefault="000450D2" w:rsidP="000450D2">
      <w:pPr>
        <w:tabs>
          <w:tab w:val="left" w:pos="-720"/>
          <w:tab w:val="left" w:pos="0"/>
        </w:tabs>
        <w:ind w:firstLine="18"/>
        <w:rPr>
          <w:i/>
          <w:iCs/>
        </w:rPr>
      </w:pPr>
      <w:r>
        <w:rPr>
          <w:b/>
          <w:bCs/>
        </w:rPr>
        <w:t xml:space="preserve">Class 18 </w:t>
      </w:r>
      <w:r>
        <w:t>will feature a speaker.</w:t>
      </w:r>
      <w:r w:rsidRPr="003A7226">
        <w:rPr>
          <w:i/>
          <w:iCs/>
        </w:rPr>
        <w:t xml:space="preserve"> </w:t>
      </w:r>
      <w:r>
        <w:rPr>
          <w:i/>
          <w:iCs/>
        </w:rPr>
        <w:t xml:space="preserve"> Note special time: directly following class 17 from noon-1:15pm.</w:t>
      </w:r>
    </w:p>
    <w:p w:rsidR="000450D2" w:rsidRDefault="000450D2" w:rsidP="000450D2">
      <w:pPr>
        <w:pStyle w:val="sectionclass"/>
        <w:keepLines/>
      </w:pPr>
    </w:p>
    <w:p w:rsidR="0000396D" w:rsidRPr="006B6A1B" w:rsidRDefault="00431C32" w:rsidP="000450D2">
      <w:pPr>
        <w:pStyle w:val="sectionclass"/>
        <w:keepLines/>
        <w:rPr>
          <w:b w:val="0"/>
          <w:bCs/>
        </w:rPr>
      </w:pPr>
      <w:r>
        <w:t>Class 1</w:t>
      </w:r>
      <w:r w:rsidR="000450D2">
        <w:t>9</w:t>
      </w:r>
      <w:r>
        <w:t xml:space="preserve">: </w:t>
      </w:r>
      <w:r w:rsidR="004E2036">
        <w:t>Improvement: learning and standardization</w:t>
      </w:r>
    </w:p>
    <w:p w:rsidR="00B67B9A" w:rsidRDefault="005D04B2">
      <w:pPr>
        <w:tabs>
          <w:tab w:val="left" w:pos="-720"/>
          <w:tab w:val="left" w:pos="0"/>
        </w:tabs>
        <w:ind w:left="1152" w:hanging="1152"/>
      </w:pPr>
      <w:r>
        <w:t>Content:</w:t>
      </w:r>
      <w:r>
        <w:tab/>
      </w:r>
      <w:r w:rsidR="00B050B5">
        <w:t>Every organization must bu</w:t>
      </w:r>
      <w:r w:rsidR="00B67B9A">
        <w:t>ild capabilities for future growth.  Such capabilities include processes for new product and process development, for learning, and for building a global culture.</w:t>
      </w:r>
      <w:r w:rsidR="00B67B9A" w:rsidRPr="00B67B9A">
        <w:t xml:space="preserve"> </w:t>
      </w:r>
    </w:p>
    <w:p w:rsidR="00B67B9A" w:rsidRDefault="00B67B9A">
      <w:pPr>
        <w:tabs>
          <w:tab w:val="left" w:pos="-720"/>
          <w:tab w:val="left" w:pos="0"/>
        </w:tabs>
        <w:ind w:left="1152" w:hanging="1152"/>
      </w:pPr>
      <w:r>
        <w:tab/>
        <w:t>The ITT case is our vehicle to discuss how organizations use their total process skills in bringing products to market strategically.  What impact do geographic and cultural differences have on this capability?</w:t>
      </w:r>
    </w:p>
    <w:p w:rsidR="009855C6" w:rsidRDefault="009855C6">
      <w:pPr>
        <w:tabs>
          <w:tab w:val="left" w:pos="-720"/>
          <w:tab w:val="left" w:pos="0"/>
        </w:tabs>
        <w:ind w:left="1152" w:hanging="1152"/>
      </w:pPr>
      <w:r>
        <w:tab/>
        <w:t>We review the learning curve concept to predict process improvement.</w:t>
      </w:r>
    </w:p>
    <w:p w:rsidR="00353559" w:rsidRDefault="00353559">
      <w:pPr>
        <w:tabs>
          <w:tab w:val="left" w:pos="-720"/>
          <w:tab w:val="left" w:pos="0"/>
        </w:tabs>
        <w:ind w:left="1152" w:hanging="1152"/>
      </w:pPr>
    </w:p>
    <w:p w:rsidR="00353559" w:rsidRDefault="00353559" w:rsidP="00353559">
      <w:pPr>
        <w:tabs>
          <w:tab w:val="left" w:pos="-720"/>
          <w:tab w:val="left" w:pos="720"/>
          <w:tab w:val="left" w:pos="1080"/>
        </w:tabs>
        <w:ind w:left="1080" w:hanging="1080"/>
      </w:pPr>
      <w:r>
        <w:t>Read:</w:t>
      </w:r>
      <w:r>
        <w:tab/>
      </w:r>
      <w:r>
        <w:sym w:font="Symbol" w:char="F0B7"/>
      </w:r>
      <w:r>
        <w:tab/>
        <w:t>Chapter 10.1-10.2</w:t>
      </w:r>
    </w:p>
    <w:p w:rsidR="00353559" w:rsidRDefault="00353559" w:rsidP="00353559">
      <w:pPr>
        <w:tabs>
          <w:tab w:val="left" w:pos="-720"/>
          <w:tab w:val="left" w:pos="720"/>
          <w:tab w:val="left" w:pos="1080"/>
        </w:tabs>
        <w:ind w:left="1080" w:hanging="1080"/>
      </w:pPr>
    </w:p>
    <w:p w:rsidR="00353559" w:rsidRDefault="00353559" w:rsidP="00353559">
      <w:pPr>
        <w:tabs>
          <w:tab w:val="left" w:pos="-720"/>
          <w:tab w:val="left" w:pos="720"/>
          <w:tab w:val="left" w:pos="1080"/>
        </w:tabs>
        <w:ind w:left="1080" w:hanging="1080"/>
      </w:pPr>
      <w:r>
        <w:t>Prepare:</w:t>
      </w:r>
      <w:r>
        <w:sym w:font="Symbol" w:char="F0B7"/>
      </w:r>
      <w:r>
        <w:tab/>
        <w:t xml:space="preserve">ITT Automotive, </w:t>
      </w:r>
      <w:r>
        <w:rPr>
          <w:i/>
        </w:rPr>
        <w:t xml:space="preserve">HBS </w:t>
      </w:r>
      <w:r>
        <w:rPr>
          <w:iCs/>
        </w:rPr>
        <w:t>case</w:t>
      </w:r>
      <w:r>
        <w:t>.  (I will assign role playing in class.)  Consider:</w:t>
      </w:r>
    </w:p>
    <w:p w:rsidR="00353559" w:rsidRDefault="00353559" w:rsidP="00353559">
      <w:pPr>
        <w:tabs>
          <w:tab w:val="left" w:pos="-720"/>
          <w:tab w:val="left" w:pos="720"/>
          <w:tab w:val="left" w:pos="1080"/>
        </w:tabs>
        <w:ind w:left="1080" w:hanging="1080"/>
      </w:pPr>
    </w:p>
    <w:p w:rsidR="00EC01E1" w:rsidRDefault="00EC01E1" w:rsidP="00353559">
      <w:pPr>
        <w:tabs>
          <w:tab w:val="left" w:pos="-720"/>
          <w:tab w:val="left" w:pos="720"/>
          <w:tab w:val="left" w:pos="1080"/>
        </w:tabs>
        <w:ind w:left="1080" w:hanging="1080"/>
      </w:pPr>
    </w:p>
    <w:p w:rsidR="00353559" w:rsidRDefault="00353559" w:rsidP="00AD788D">
      <w:pPr>
        <w:numPr>
          <w:ilvl w:val="0"/>
          <w:numId w:val="3"/>
        </w:numPr>
        <w:tabs>
          <w:tab w:val="left" w:pos="-720"/>
        </w:tabs>
      </w:pPr>
      <w:r>
        <w:t>What are your recommendations regarding the issue of standardizing process technology across all plants?  Are there motives behind this proposal other than those stated in the case?</w:t>
      </w:r>
    </w:p>
    <w:p w:rsidR="00353559" w:rsidRDefault="00353559" w:rsidP="00AD788D">
      <w:pPr>
        <w:numPr>
          <w:ilvl w:val="0"/>
          <w:numId w:val="3"/>
        </w:numPr>
        <w:tabs>
          <w:tab w:val="left" w:pos="-720"/>
        </w:tabs>
      </w:pPr>
      <w:r>
        <w:t xml:space="preserve">As </w:t>
      </w:r>
      <w:proofErr w:type="spellStart"/>
      <w:r>
        <w:t>Jergen</w:t>
      </w:r>
      <w:proofErr w:type="spellEnd"/>
      <w:r>
        <w:t xml:space="preserve"> </w:t>
      </w:r>
      <w:proofErr w:type="spellStart"/>
      <w:r>
        <w:t>Geissenger</w:t>
      </w:r>
      <w:proofErr w:type="spellEnd"/>
      <w:r>
        <w:t>, how would you go about implementing your recommendations? How would you overcome resistance from the plants? As Steve Dickerson, the plant</w:t>
      </w:r>
      <w:r>
        <w:rPr>
          <w:i/>
        </w:rPr>
        <w:t xml:space="preserve"> </w:t>
      </w:r>
      <w:r>
        <w:t xml:space="preserve">manager of </w:t>
      </w:r>
      <w:smartTag w:uri="urn:schemas-microsoft-com:office:smarttags" w:element="place">
        <w:smartTag w:uri="urn:schemas-microsoft-com:office:smarttags" w:element="City">
          <w:r>
            <w:t>Asheville</w:t>
          </w:r>
        </w:smartTag>
        <w:r>
          <w:rPr>
            <w:i/>
          </w:rPr>
          <w:t xml:space="preserve">, </w:t>
        </w:r>
        <w:smartTag w:uri="urn:schemas-microsoft-com:office:smarttags" w:element="State">
          <w:r>
            <w:t>North Carolina</w:t>
          </w:r>
        </w:smartTag>
      </w:smartTag>
      <w:r>
        <w:t>, what line of reasoning would you use to convince senior managers that full automation is the less desirable alternative?</w:t>
      </w:r>
    </w:p>
    <w:p w:rsidR="00353559" w:rsidRDefault="00353559" w:rsidP="00AD788D">
      <w:pPr>
        <w:numPr>
          <w:ilvl w:val="0"/>
          <w:numId w:val="3"/>
        </w:numPr>
        <w:tabs>
          <w:tab w:val="left" w:pos="-720"/>
        </w:tabs>
      </w:pPr>
      <w:r>
        <w:t xml:space="preserve">As Klaus </w:t>
      </w:r>
      <w:proofErr w:type="spellStart"/>
      <w:r>
        <w:t>Lederer</w:t>
      </w:r>
      <w:proofErr w:type="spellEnd"/>
      <w:r>
        <w:t xml:space="preserve">, what option would you like to see pursued?  How do various options fit into the broader corporate strategy of ITT Automotive? </w:t>
      </w:r>
    </w:p>
    <w:p w:rsidR="00353559" w:rsidRDefault="00353559">
      <w:pPr>
        <w:tabs>
          <w:tab w:val="left" w:pos="-720"/>
          <w:tab w:val="left" w:pos="0"/>
        </w:tabs>
        <w:ind w:left="1152" w:hanging="1152"/>
      </w:pPr>
    </w:p>
    <w:p w:rsidR="00DA772D" w:rsidRDefault="00DA772D">
      <w:pPr>
        <w:tabs>
          <w:tab w:val="left" w:pos="-720"/>
        </w:tabs>
      </w:pPr>
    </w:p>
    <w:p w:rsidR="00982BE4" w:rsidRDefault="00982BE4">
      <w:pPr>
        <w:tabs>
          <w:tab w:val="left" w:pos="-720"/>
        </w:tabs>
      </w:pPr>
    </w:p>
    <w:p w:rsidR="00DA772D" w:rsidRDefault="00276D63" w:rsidP="00276D63">
      <w:pPr>
        <w:tabs>
          <w:tab w:val="left" w:pos="-720"/>
          <w:tab w:val="left" w:pos="0"/>
        </w:tabs>
        <w:jc w:val="left"/>
        <w:rPr>
          <w:b/>
          <w:bCs/>
          <w:color w:val="0000FF"/>
          <w:sz w:val="24"/>
        </w:rPr>
      </w:pPr>
      <w:r>
        <w:rPr>
          <w:b/>
          <w:bCs/>
          <w:color w:val="0000FF"/>
          <w:sz w:val="24"/>
        </w:rPr>
        <w:t xml:space="preserve">Class 20: </w:t>
      </w:r>
      <w:r w:rsidR="00DA772D">
        <w:rPr>
          <w:b/>
          <w:bCs/>
          <w:color w:val="0000FF"/>
          <w:sz w:val="24"/>
        </w:rPr>
        <w:t xml:space="preserve">Part V: </w:t>
      </w:r>
      <w:r>
        <w:rPr>
          <w:b/>
          <w:bCs/>
          <w:color w:val="0000FF"/>
          <w:sz w:val="24"/>
        </w:rPr>
        <w:t xml:space="preserve">Course Summary and </w:t>
      </w:r>
      <w:r w:rsidR="00A71C3C">
        <w:rPr>
          <w:b/>
          <w:bCs/>
          <w:color w:val="0000FF"/>
          <w:sz w:val="24"/>
        </w:rPr>
        <w:t>Wrap-up</w:t>
      </w:r>
    </w:p>
    <w:p w:rsidR="0014604D" w:rsidRDefault="0014604D" w:rsidP="005512E9">
      <w:pPr>
        <w:rPr>
          <w:b/>
          <w:bCs/>
          <w:color w:val="0000FF"/>
          <w:sz w:val="24"/>
        </w:rPr>
      </w:pPr>
      <w:r>
        <w:br w:type="page"/>
      </w:r>
      <w:r>
        <w:rPr>
          <w:b/>
          <w:bCs/>
          <w:color w:val="0000FF"/>
          <w:sz w:val="24"/>
        </w:rPr>
        <w:lastRenderedPageBreak/>
        <w:t>Student Information Form</w:t>
      </w:r>
    </w:p>
    <w:p w:rsidR="0014604D" w:rsidRDefault="0014604D" w:rsidP="0014604D">
      <w:pPr>
        <w:pStyle w:val="sectionclass"/>
        <w:pBdr>
          <w:top w:val="thinThickSmallGap" w:sz="24" w:space="1" w:color="0000FF"/>
        </w:pBdr>
        <w:outlineLvl w:val="0"/>
      </w:pPr>
    </w:p>
    <w:p w:rsidR="0014604D" w:rsidRDefault="0014604D" w:rsidP="0014604D">
      <w:pPr>
        <w:tabs>
          <w:tab w:val="left" w:pos="-720"/>
        </w:tabs>
        <w:suppressAutoHyphens/>
        <w:rPr>
          <w:spacing w:val="-3"/>
        </w:rPr>
      </w:pPr>
      <w:r>
        <w:rPr>
          <w:spacing w:val="-3"/>
        </w:rPr>
        <w:t>Please complete this and hand it to me at the end of the first class.  Thank you.</w:t>
      </w:r>
    </w:p>
    <w:p w:rsidR="0014604D" w:rsidRDefault="0014604D" w:rsidP="0014604D">
      <w:pPr>
        <w:tabs>
          <w:tab w:val="left" w:pos="-720"/>
        </w:tabs>
        <w:suppressAutoHyphens/>
        <w:rPr>
          <w:spacing w:val="-3"/>
        </w:rPr>
      </w:pPr>
    </w:p>
    <w:p w:rsidR="0014604D" w:rsidRDefault="0014604D" w:rsidP="0014604D">
      <w:pPr>
        <w:tabs>
          <w:tab w:val="left" w:pos="-720"/>
          <w:tab w:val="left" w:pos="0"/>
        </w:tabs>
        <w:suppressAutoHyphens/>
        <w:ind w:left="720" w:hanging="720"/>
        <w:rPr>
          <w:spacing w:val="-3"/>
        </w:rPr>
      </w:pPr>
      <w:r>
        <w:rPr>
          <w:spacing w:val="-3"/>
        </w:rPr>
        <w:t>1.</w:t>
      </w:r>
      <w:r>
        <w:rPr>
          <w:spacing w:val="-3"/>
        </w:rPr>
        <w:tab/>
        <w:t>Name</w:t>
      </w:r>
      <w:proofErr w:type="gramStart"/>
      <w:r>
        <w:rPr>
          <w:spacing w:val="-3"/>
        </w:rPr>
        <w:t>:.............................................................</w:t>
      </w:r>
      <w:r w:rsidR="00632D43">
        <w:rPr>
          <w:spacing w:val="-3"/>
        </w:rPr>
        <w:t>.........................</w:t>
      </w:r>
      <w:r>
        <w:rPr>
          <w:spacing w:val="-3"/>
        </w:rPr>
        <w:t>............................................</w:t>
      </w:r>
      <w:proofErr w:type="gramEnd"/>
    </w:p>
    <w:p w:rsidR="0014604D" w:rsidRDefault="0014604D" w:rsidP="0014604D">
      <w:pPr>
        <w:tabs>
          <w:tab w:val="left" w:pos="-720"/>
          <w:tab w:val="left" w:pos="0"/>
        </w:tabs>
        <w:suppressAutoHyphens/>
        <w:ind w:left="720" w:hanging="720"/>
        <w:rPr>
          <w:spacing w:val="-3"/>
        </w:rPr>
      </w:pPr>
    </w:p>
    <w:p w:rsidR="0014604D" w:rsidRDefault="0014604D" w:rsidP="0014604D">
      <w:pPr>
        <w:tabs>
          <w:tab w:val="left" w:pos="-720"/>
          <w:tab w:val="left" w:pos="0"/>
        </w:tabs>
        <w:suppressAutoHyphens/>
        <w:ind w:left="720" w:hanging="720"/>
        <w:rPr>
          <w:spacing w:val="-3"/>
        </w:rPr>
      </w:pPr>
      <w:r>
        <w:rPr>
          <w:spacing w:val="-3"/>
        </w:rPr>
        <w:t>2.</w:t>
      </w:r>
      <w:r>
        <w:rPr>
          <w:spacing w:val="-3"/>
        </w:rPr>
        <w:tab/>
      </w:r>
      <w:r w:rsidR="00632D43">
        <w:rPr>
          <w:spacing w:val="-3"/>
        </w:rPr>
        <w:t>Last</w:t>
      </w:r>
      <w:r>
        <w:rPr>
          <w:spacing w:val="-3"/>
        </w:rPr>
        <w:t xml:space="preserve"> employer</w:t>
      </w:r>
      <w:proofErr w:type="gramStart"/>
      <w:r>
        <w:rPr>
          <w:spacing w:val="-3"/>
        </w:rPr>
        <w:t>:...................</w:t>
      </w:r>
      <w:r w:rsidR="00632D43">
        <w:rPr>
          <w:spacing w:val="-3"/>
        </w:rPr>
        <w:t>.............................</w:t>
      </w:r>
      <w:r>
        <w:rPr>
          <w:spacing w:val="-3"/>
        </w:rPr>
        <w:t>.....................................................................</w:t>
      </w:r>
      <w:proofErr w:type="gramEnd"/>
    </w:p>
    <w:p w:rsidR="0014604D" w:rsidRDefault="0014604D" w:rsidP="0014604D">
      <w:pPr>
        <w:tabs>
          <w:tab w:val="left" w:pos="-720"/>
        </w:tabs>
        <w:suppressAutoHyphens/>
        <w:rPr>
          <w:spacing w:val="-3"/>
        </w:rPr>
      </w:pPr>
    </w:p>
    <w:p w:rsidR="0014604D" w:rsidRDefault="0014604D" w:rsidP="0014604D">
      <w:pPr>
        <w:tabs>
          <w:tab w:val="left" w:pos="-720"/>
          <w:tab w:val="left" w:pos="0"/>
        </w:tabs>
        <w:suppressAutoHyphens/>
        <w:ind w:left="720" w:hanging="720"/>
        <w:rPr>
          <w:spacing w:val="-3"/>
        </w:rPr>
      </w:pPr>
      <w:r>
        <w:rPr>
          <w:spacing w:val="-3"/>
        </w:rPr>
        <w:t>3.</w:t>
      </w:r>
      <w:r>
        <w:rPr>
          <w:spacing w:val="-3"/>
        </w:rPr>
        <w:tab/>
        <w:t>Position</w:t>
      </w:r>
      <w:proofErr w:type="gramStart"/>
      <w:r>
        <w:rPr>
          <w:spacing w:val="-3"/>
        </w:rPr>
        <w:t>:.................................</w:t>
      </w:r>
      <w:r w:rsidR="00632D43">
        <w:rPr>
          <w:spacing w:val="-3"/>
        </w:rPr>
        <w:t>.........................</w:t>
      </w:r>
      <w:r>
        <w:rPr>
          <w:spacing w:val="-3"/>
        </w:rPr>
        <w:t>.....................................................................</w:t>
      </w:r>
      <w:proofErr w:type="gramEnd"/>
    </w:p>
    <w:p w:rsidR="0014604D" w:rsidRDefault="0014604D" w:rsidP="0014604D">
      <w:pPr>
        <w:tabs>
          <w:tab w:val="left" w:pos="-720"/>
        </w:tabs>
        <w:suppressAutoHyphens/>
        <w:rPr>
          <w:spacing w:val="-3"/>
        </w:rPr>
      </w:pPr>
    </w:p>
    <w:p w:rsidR="0014604D" w:rsidRDefault="0014604D" w:rsidP="0014604D">
      <w:pPr>
        <w:tabs>
          <w:tab w:val="left" w:pos="-720"/>
          <w:tab w:val="left" w:pos="0"/>
        </w:tabs>
        <w:suppressAutoHyphens/>
        <w:ind w:left="720" w:hanging="720"/>
        <w:rPr>
          <w:spacing w:val="-3"/>
        </w:rPr>
      </w:pPr>
      <w:r>
        <w:rPr>
          <w:spacing w:val="-3"/>
        </w:rPr>
        <w:t>4.</w:t>
      </w:r>
      <w:r>
        <w:rPr>
          <w:spacing w:val="-3"/>
        </w:rPr>
        <w:tab/>
        <w:t>Summer Internship</w:t>
      </w:r>
      <w:proofErr w:type="gramStart"/>
      <w:r>
        <w:rPr>
          <w:spacing w:val="-3"/>
        </w:rPr>
        <w:t>:..............</w:t>
      </w:r>
      <w:r w:rsidR="00632D43">
        <w:rPr>
          <w:spacing w:val="-3"/>
        </w:rPr>
        <w:t>.....................</w:t>
      </w:r>
      <w:r>
        <w:rPr>
          <w:spacing w:val="-3"/>
        </w:rPr>
        <w:t>..........................................................................</w:t>
      </w:r>
      <w:proofErr w:type="gramEnd"/>
    </w:p>
    <w:p w:rsidR="00AF35F6" w:rsidRDefault="00AF35F6" w:rsidP="0014604D">
      <w:pPr>
        <w:tabs>
          <w:tab w:val="left" w:pos="-720"/>
          <w:tab w:val="left" w:pos="0"/>
        </w:tabs>
        <w:suppressAutoHyphens/>
        <w:ind w:left="720" w:hanging="720"/>
        <w:rPr>
          <w:spacing w:val="-3"/>
        </w:rPr>
      </w:pPr>
    </w:p>
    <w:p w:rsidR="00AF35F6" w:rsidRDefault="00AF35F6" w:rsidP="0014604D">
      <w:pPr>
        <w:tabs>
          <w:tab w:val="left" w:pos="-720"/>
          <w:tab w:val="left" w:pos="0"/>
        </w:tabs>
        <w:suppressAutoHyphens/>
        <w:ind w:left="720" w:hanging="720"/>
        <w:rPr>
          <w:spacing w:val="-3"/>
        </w:rPr>
      </w:pPr>
      <w:r>
        <w:rPr>
          <w:spacing w:val="-3"/>
        </w:rPr>
        <w:t>5.</w:t>
      </w:r>
      <w:r>
        <w:rPr>
          <w:spacing w:val="-3"/>
        </w:rPr>
        <w:tab/>
        <w:t>Future career interests</w:t>
      </w:r>
      <w:proofErr w:type="gramStart"/>
      <w:r>
        <w:rPr>
          <w:spacing w:val="-3"/>
        </w:rPr>
        <w:t>:……………………………………………………………….</w:t>
      </w:r>
      <w:proofErr w:type="gramEnd"/>
    </w:p>
    <w:p w:rsidR="00AF35F6" w:rsidRDefault="00AF35F6" w:rsidP="00AF35F6">
      <w:pPr>
        <w:tabs>
          <w:tab w:val="left" w:pos="-720"/>
        </w:tabs>
        <w:suppressAutoHyphens/>
        <w:rPr>
          <w:spacing w:val="-3"/>
        </w:rPr>
      </w:pPr>
    </w:p>
    <w:p w:rsidR="00AF35F6" w:rsidRDefault="00AF35F6" w:rsidP="00AF35F6">
      <w:pPr>
        <w:tabs>
          <w:tab w:val="left" w:pos="-720"/>
        </w:tabs>
        <w:suppressAutoHyphens/>
        <w:rPr>
          <w:spacing w:val="-3"/>
        </w:rPr>
      </w:pPr>
      <w:r>
        <w:rPr>
          <w:spacing w:val="-3"/>
        </w:rPr>
        <w:t>...........................................................................................................................................................</w:t>
      </w:r>
    </w:p>
    <w:p w:rsidR="00AF35F6" w:rsidRDefault="00AF35F6" w:rsidP="00AF35F6">
      <w:pPr>
        <w:tabs>
          <w:tab w:val="left" w:pos="-720"/>
        </w:tabs>
        <w:suppressAutoHyphens/>
        <w:rPr>
          <w:spacing w:val="-3"/>
        </w:rPr>
      </w:pPr>
    </w:p>
    <w:p w:rsidR="00AF35F6" w:rsidRDefault="00AF35F6" w:rsidP="00AF35F6">
      <w:pPr>
        <w:tabs>
          <w:tab w:val="left" w:pos="-720"/>
        </w:tabs>
        <w:suppressAutoHyphens/>
        <w:rPr>
          <w:spacing w:val="-3"/>
        </w:rPr>
      </w:pPr>
      <w:r>
        <w:rPr>
          <w:spacing w:val="-3"/>
        </w:rPr>
        <w:t>...........................................................................................................................................................</w:t>
      </w:r>
    </w:p>
    <w:p w:rsidR="0014604D" w:rsidRDefault="0014604D" w:rsidP="0014604D">
      <w:pPr>
        <w:tabs>
          <w:tab w:val="left" w:pos="-720"/>
        </w:tabs>
        <w:suppressAutoHyphens/>
        <w:rPr>
          <w:spacing w:val="-3"/>
        </w:rPr>
      </w:pPr>
    </w:p>
    <w:p w:rsidR="0014604D" w:rsidRDefault="00AF35F6" w:rsidP="0014604D">
      <w:pPr>
        <w:tabs>
          <w:tab w:val="left" w:pos="-720"/>
          <w:tab w:val="left" w:pos="0"/>
        </w:tabs>
        <w:suppressAutoHyphens/>
        <w:ind w:left="720" w:hanging="720"/>
        <w:rPr>
          <w:spacing w:val="-3"/>
        </w:rPr>
      </w:pPr>
      <w:r>
        <w:rPr>
          <w:spacing w:val="-3"/>
        </w:rPr>
        <w:t>6</w:t>
      </w:r>
      <w:r w:rsidR="0014604D">
        <w:rPr>
          <w:spacing w:val="-3"/>
        </w:rPr>
        <w:t>.</w:t>
      </w:r>
      <w:r w:rsidR="0014604D">
        <w:rPr>
          <w:spacing w:val="-3"/>
        </w:rPr>
        <w:tab/>
        <w:t xml:space="preserve">List any </w:t>
      </w:r>
      <w:r w:rsidR="00632D43">
        <w:rPr>
          <w:spacing w:val="-3"/>
        </w:rPr>
        <w:t>operations strategy</w:t>
      </w:r>
      <w:r w:rsidR="0014604D">
        <w:rPr>
          <w:spacing w:val="-3"/>
        </w:rPr>
        <w:t xml:space="preserve"> activities you have been involved with.</w:t>
      </w:r>
    </w:p>
    <w:p w:rsidR="0014604D" w:rsidRDefault="0014604D" w:rsidP="0014604D">
      <w:pPr>
        <w:tabs>
          <w:tab w:val="left" w:pos="-720"/>
        </w:tabs>
        <w:suppressAutoHyphens/>
        <w:rPr>
          <w:spacing w:val="-3"/>
        </w:rPr>
      </w:pPr>
    </w:p>
    <w:p w:rsidR="0014604D" w:rsidRDefault="0014604D" w:rsidP="0014604D">
      <w:pPr>
        <w:tabs>
          <w:tab w:val="left" w:pos="-720"/>
        </w:tabs>
        <w:suppressAutoHyphens/>
        <w:rPr>
          <w:spacing w:val="-3"/>
        </w:rPr>
      </w:pPr>
      <w:r>
        <w:rPr>
          <w:spacing w:val="-3"/>
        </w:rPr>
        <w:t>.................................................</w:t>
      </w:r>
      <w:r w:rsidR="00632D43">
        <w:rPr>
          <w:spacing w:val="-3"/>
        </w:rPr>
        <w:t>..............................</w:t>
      </w:r>
      <w:r>
        <w:rPr>
          <w:spacing w:val="-3"/>
        </w:rPr>
        <w:t>............................................................................</w:t>
      </w:r>
    </w:p>
    <w:p w:rsidR="0014604D" w:rsidRDefault="0014604D" w:rsidP="0014604D">
      <w:pPr>
        <w:tabs>
          <w:tab w:val="left" w:pos="-720"/>
        </w:tabs>
        <w:suppressAutoHyphens/>
        <w:rPr>
          <w:spacing w:val="-3"/>
        </w:rPr>
      </w:pPr>
    </w:p>
    <w:p w:rsidR="00632D43" w:rsidRDefault="00632D43" w:rsidP="00632D43">
      <w:pPr>
        <w:tabs>
          <w:tab w:val="left" w:pos="-720"/>
        </w:tabs>
        <w:suppressAutoHyphens/>
        <w:rPr>
          <w:spacing w:val="-3"/>
        </w:rPr>
      </w:pPr>
      <w:r>
        <w:rPr>
          <w:spacing w:val="-3"/>
        </w:rPr>
        <w:t>...........................................................................................................................................................</w:t>
      </w:r>
    </w:p>
    <w:p w:rsidR="0014604D" w:rsidRDefault="0014604D" w:rsidP="0014604D">
      <w:pPr>
        <w:tabs>
          <w:tab w:val="left" w:pos="-720"/>
        </w:tabs>
        <w:suppressAutoHyphens/>
        <w:rPr>
          <w:spacing w:val="-3"/>
        </w:rPr>
      </w:pPr>
    </w:p>
    <w:p w:rsidR="00632D43" w:rsidRDefault="00632D43" w:rsidP="00632D43">
      <w:pPr>
        <w:tabs>
          <w:tab w:val="left" w:pos="-720"/>
        </w:tabs>
        <w:suppressAutoHyphens/>
        <w:rPr>
          <w:spacing w:val="-3"/>
        </w:rPr>
      </w:pPr>
      <w:r>
        <w:rPr>
          <w:spacing w:val="-3"/>
        </w:rPr>
        <w:t>...........................................................................................................................................................</w:t>
      </w:r>
    </w:p>
    <w:p w:rsidR="0014604D" w:rsidRDefault="0014604D" w:rsidP="0014604D">
      <w:pPr>
        <w:tabs>
          <w:tab w:val="left" w:pos="-720"/>
        </w:tabs>
        <w:suppressAutoHyphens/>
        <w:rPr>
          <w:spacing w:val="-3"/>
        </w:rPr>
      </w:pPr>
    </w:p>
    <w:p w:rsidR="00632D43" w:rsidRDefault="00632D43" w:rsidP="00632D43">
      <w:pPr>
        <w:tabs>
          <w:tab w:val="left" w:pos="-720"/>
        </w:tabs>
        <w:suppressAutoHyphens/>
        <w:rPr>
          <w:spacing w:val="-3"/>
        </w:rPr>
      </w:pPr>
      <w:r>
        <w:rPr>
          <w:spacing w:val="-3"/>
        </w:rPr>
        <w:t>...........................................................................................................................................................</w:t>
      </w:r>
    </w:p>
    <w:p w:rsidR="0014604D" w:rsidRDefault="0014604D" w:rsidP="0014604D">
      <w:pPr>
        <w:tabs>
          <w:tab w:val="left" w:pos="-720"/>
        </w:tabs>
        <w:suppressAutoHyphens/>
        <w:rPr>
          <w:spacing w:val="-3"/>
        </w:rPr>
      </w:pPr>
    </w:p>
    <w:p w:rsidR="00632D43" w:rsidRDefault="00632D43" w:rsidP="00632D43">
      <w:pPr>
        <w:tabs>
          <w:tab w:val="left" w:pos="-720"/>
        </w:tabs>
        <w:suppressAutoHyphens/>
        <w:rPr>
          <w:spacing w:val="-3"/>
        </w:rPr>
      </w:pPr>
      <w:r>
        <w:rPr>
          <w:spacing w:val="-3"/>
        </w:rPr>
        <w:t>...........................................................................................................................................................</w:t>
      </w:r>
    </w:p>
    <w:p w:rsidR="0014604D" w:rsidRDefault="0014604D" w:rsidP="0014604D">
      <w:pPr>
        <w:tabs>
          <w:tab w:val="left" w:pos="-720"/>
        </w:tabs>
        <w:suppressAutoHyphens/>
        <w:rPr>
          <w:spacing w:val="-3"/>
        </w:rPr>
      </w:pPr>
    </w:p>
    <w:p w:rsidR="00632D43" w:rsidRDefault="00632D43" w:rsidP="00632D43">
      <w:pPr>
        <w:tabs>
          <w:tab w:val="left" w:pos="-720"/>
        </w:tabs>
        <w:suppressAutoHyphens/>
        <w:rPr>
          <w:spacing w:val="-3"/>
        </w:rPr>
      </w:pPr>
      <w:r>
        <w:rPr>
          <w:spacing w:val="-3"/>
        </w:rPr>
        <w:t>...........................................................................................................................................................</w:t>
      </w:r>
    </w:p>
    <w:p w:rsidR="0014604D" w:rsidRDefault="0014604D" w:rsidP="0014604D">
      <w:pPr>
        <w:tabs>
          <w:tab w:val="left" w:pos="-720"/>
        </w:tabs>
        <w:suppressAutoHyphens/>
        <w:rPr>
          <w:spacing w:val="-3"/>
        </w:rPr>
      </w:pPr>
    </w:p>
    <w:p w:rsidR="00632D43" w:rsidRDefault="00632D43" w:rsidP="00632D43">
      <w:pPr>
        <w:tabs>
          <w:tab w:val="left" w:pos="-720"/>
        </w:tabs>
        <w:suppressAutoHyphens/>
        <w:rPr>
          <w:spacing w:val="-3"/>
        </w:rPr>
      </w:pPr>
      <w:r>
        <w:rPr>
          <w:spacing w:val="-3"/>
        </w:rPr>
        <w:t>...........................................................................................................................................................</w:t>
      </w:r>
    </w:p>
    <w:p w:rsidR="0014604D" w:rsidRDefault="0014604D" w:rsidP="0014604D">
      <w:pPr>
        <w:tabs>
          <w:tab w:val="left" w:pos="-720"/>
        </w:tabs>
        <w:suppressAutoHyphens/>
        <w:rPr>
          <w:spacing w:val="-3"/>
        </w:rPr>
      </w:pPr>
    </w:p>
    <w:p w:rsidR="0014604D" w:rsidRDefault="00AF35F6" w:rsidP="0014604D">
      <w:pPr>
        <w:tabs>
          <w:tab w:val="left" w:pos="-720"/>
          <w:tab w:val="left" w:pos="0"/>
        </w:tabs>
        <w:suppressAutoHyphens/>
        <w:ind w:left="720" w:hanging="720"/>
        <w:rPr>
          <w:spacing w:val="-3"/>
        </w:rPr>
      </w:pPr>
      <w:r>
        <w:rPr>
          <w:spacing w:val="-3"/>
        </w:rPr>
        <w:t>7</w:t>
      </w:r>
      <w:r w:rsidR="0014604D">
        <w:rPr>
          <w:spacing w:val="-3"/>
        </w:rPr>
        <w:t>.</w:t>
      </w:r>
      <w:r w:rsidR="0014604D">
        <w:rPr>
          <w:spacing w:val="-3"/>
        </w:rPr>
        <w:tab/>
      </w:r>
      <w:r w:rsidR="001A4D21">
        <w:rPr>
          <w:spacing w:val="-3"/>
        </w:rPr>
        <w:t>Which classes/topics (see p 1-2) are you most comfortable discussing in class</w:t>
      </w:r>
      <w:r w:rsidR="0014604D">
        <w:rPr>
          <w:spacing w:val="-3"/>
        </w:rPr>
        <w:t>?</w:t>
      </w:r>
    </w:p>
    <w:p w:rsidR="0014604D" w:rsidRDefault="0014604D" w:rsidP="0014604D">
      <w:pPr>
        <w:tabs>
          <w:tab w:val="left" w:pos="-720"/>
        </w:tabs>
        <w:suppressAutoHyphens/>
        <w:rPr>
          <w:spacing w:val="-3"/>
        </w:rPr>
      </w:pPr>
    </w:p>
    <w:p w:rsidR="00632D43" w:rsidRDefault="00632D43" w:rsidP="00632D43">
      <w:pPr>
        <w:tabs>
          <w:tab w:val="left" w:pos="-720"/>
        </w:tabs>
        <w:suppressAutoHyphens/>
        <w:rPr>
          <w:spacing w:val="-3"/>
        </w:rPr>
      </w:pPr>
      <w:r>
        <w:rPr>
          <w:spacing w:val="-3"/>
        </w:rPr>
        <w:t>...........................................................................................................................................................</w:t>
      </w:r>
    </w:p>
    <w:p w:rsidR="0014604D" w:rsidRDefault="0014604D" w:rsidP="0014604D"/>
    <w:p w:rsidR="00632D43" w:rsidRDefault="00632D43" w:rsidP="00632D43">
      <w:pPr>
        <w:tabs>
          <w:tab w:val="left" w:pos="-720"/>
        </w:tabs>
        <w:suppressAutoHyphens/>
        <w:rPr>
          <w:spacing w:val="-3"/>
        </w:rPr>
      </w:pPr>
      <w:r>
        <w:rPr>
          <w:spacing w:val="-3"/>
        </w:rPr>
        <w:t>...........................................................................................................................................................</w:t>
      </w:r>
    </w:p>
    <w:p w:rsidR="0014604D" w:rsidRDefault="0014604D" w:rsidP="0014604D"/>
    <w:p w:rsidR="00632D43" w:rsidRDefault="00632D43" w:rsidP="00632D43">
      <w:pPr>
        <w:tabs>
          <w:tab w:val="left" w:pos="-720"/>
        </w:tabs>
        <w:suppressAutoHyphens/>
        <w:rPr>
          <w:spacing w:val="-3"/>
        </w:rPr>
      </w:pPr>
      <w:r>
        <w:rPr>
          <w:spacing w:val="-3"/>
        </w:rPr>
        <w:t>...........................................................................................................................................................</w:t>
      </w:r>
    </w:p>
    <w:p w:rsidR="0014604D" w:rsidRDefault="0014604D" w:rsidP="0014604D"/>
    <w:p w:rsidR="00632D43" w:rsidRDefault="00632D43" w:rsidP="00632D43">
      <w:pPr>
        <w:tabs>
          <w:tab w:val="left" w:pos="-720"/>
        </w:tabs>
        <w:suppressAutoHyphens/>
        <w:rPr>
          <w:spacing w:val="-3"/>
        </w:rPr>
      </w:pPr>
      <w:r>
        <w:rPr>
          <w:spacing w:val="-3"/>
        </w:rPr>
        <w:t>...........................................................................................................................................................</w:t>
      </w:r>
    </w:p>
    <w:p w:rsidR="0014604D" w:rsidRDefault="0014604D" w:rsidP="0014604D"/>
    <w:p w:rsidR="005D04B2" w:rsidRDefault="00632D43" w:rsidP="00AF35F6">
      <w:pPr>
        <w:tabs>
          <w:tab w:val="left" w:pos="-720"/>
        </w:tabs>
        <w:suppressAutoHyphens/>
      </w:pPr>
      <w:r>
        <w:rPr>
          <w:spacing w:val="-3"/>
        </w:rPr>
        <w:t>...........................................................................................................................................................</w:t>
      </w:r>
    </w:p>
    <w:sectPr w:rsidR="005D04B2" w:rsidSect="008F313F">
      <w:headerReference w:type="default" r:id="rId16"/>
      <w:footerReference w:type="even" r:id="rId17"/>
      <w:footerReference w:type="default" r:id="rId18"/>
      <w:headerReference w:type="first" r:id="rId19"/>
      <w:footerReference w:type="first" r:id="rId20"/>
      <w:pgSz w:w="12240" w:h="15840" w:code="1"/>
      <w:pgMar w:top="1728" w:right="2016" w:bottom="1728" w:left="2016" w:header="1008" w:footer="10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582" w:rsidRDefault="00D46582">
      <w:r>
        <w:separator/>
      </w:r>
    </w:p>
  </w:endnote>
  <w:endnote w:type="continuationSeparator" w:id="0">
    <w:p w:rsidR="00D46582" w:rsidRDefault="00D465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w:altName w:val="Arial"/>
    <w:panose1 w:val="00000000000000000000"/>
    <w:charset w:val="FF"/>
    <w:family w:val="modern"/>
    <w:notTrueType/>
    <w:pitch w:val="variable"/>
    <w:sig w:usb0="00000003" w:usb1="00000000" w:usb2="00000000" w:usb3="00000000" w:csb0="0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B" w:rsidRDefault="00D42EB6">
    <w:pPr>
      <w:pStyle w:val="Footer"/>
      <w:framePr w:wrap="around" w:vAnchor="text" w:hAnchor="margin" w:xAlign="center" w:y="1"/>
      <w:rPr>
        <w:rStyle w:val="PageNumber"/>
      </w:rPr>
    </w:pPr>
    <w:r>
      <w:rPr>
        <w:rStyle w:val="PageNumber"/>
      </w:rPr>
      <w:fldChar w:fldCharType="begin"/>
    </w:r>
    <w:r w:rsidR="001936CB">
      <w:rPr>
        <w:rStyle w:val="PageNumber"/>
      </w:rPr>
      <w:instrText xml:space="preserve">PAGE  </w:instrText>
    </w:r>
    <w:r>
      <w:rPr>
        <w:rStyle w:val="PageNumber"/>
      </w:rPr>
      <w:fldChar w:fldCharType="end"/>
    </w:r>
  </w:p>
  <w:p w:rsidR="001936CB" w:rsidRDefault="001936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B" w:rsidRDefault="001936CB">
    <w:pPr>
      <w:pStyle w:val="Footer"/>
      <w:pBdr>
        <w:top w:val="single" w:sz="6" w:space="1" w:color="auto"/>
      </w:pBdr>
      <w:spacing w:before="120"/>
      <w:jc w:val="right"/>
    </w:pPr>
    <w:r>
      <w:rPr>
        <w:rStyle w:val="PageNumber"/>
      </w:rPr>
      <w:t xml:space="preserve">Page 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B" w:rsidRDefault="001936CB">
    <w:pPr>
      <w:pStyle w:val="Footer"/>
      <w:pBdr>
        <w:bottom w:val="single" w:sz="6" w:space="1" w:color="auto"/>
      </w:pBdr>
      <w:rPr>
        <w:sz w:val="18"/>
      </w:rPr>
    </w:pPr>
  </w:p>
  <w:p w:rsidR="001936CB" w:rsidRDefault="001936CB" w:rsidP="00277B6B">
    <w:pPr>
      <w:pStyle w:val="Footer"/>
      <w:tabs>
        <w:tab w:val="clear" w:pos="4320"/>
        <w:tab w:val="clear" w:pos="8640"/>
        <w:tab w:val="center" w:pos="6480"/>
      </w:tabs>
      <w:jc w:val="center"/>
      <w:rPr>
        <w:sz w:val="18"/>
      </w:rPr>
    </w:pPr>
    <w:r>
      <w:t xml:space="preserve">Page 1 of </w:t>
    </w:r>
    <w:fldSimple w:instr=" NUMPAGES  \* MERGEFORMAT ">
      <w:r w:rsidR="0055201D">
        <w:rPr>
          <w:noProof/>
        </w:rPr>
        <w:t>16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B" w:rsidRDefault="00D42EB6">
    <w:pPr>
      <w:pStyle w:val="Footer"/>
      <w:framePr w:wrap="around" w:vAnchor="text" w:hAnchor="margin" w:xAlign="center" w:y="1"/>
      <w:rPr>
        <w:rStyle w:val="PageNumber"/>
      </w:rPr>
    </w:pPr>
    <w:r>
      <w:rPr>
        <w:rStyle w:val="PageNumber"/>
      </w:rPr>
      <w:fldChar w:fldCharType="begin"/>
    </w:r>
    <w:r w:rsidR="001936CB">
      <w:rPr>
        <w:rStyle w:val="PageNumber"/>
      </w:rPr>
      <w:instrText xml:space="preserve">PAGE  </w:instrText>
    </w:r>
    <w:r>
      <w:rPr>
        <w:rStyle w:val="PageNumber"/>
      </w:rPr>
      <w:fldChar w:fldCharType="end"/>
    </w:r>
  </w:p>
  <w:p w:rsidR="001936CB" w:rsidRDefault="001936C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B" w:rsidRDefault="00D42EB6">
    <w:pPr>
      <w:pStyle w:val="Footer"/>
      <w:pBdr>
        <w:top w:val="single" w:sz="6" w:space="1" w:color="auto"/>
      </w:pBdr>
      <w:spacing w:before="120"/>
      <w:jc w:val="right"/>
    </w:pPr>
    <w:r>
      <w:rPr>
        <w:rStyle w:val="PageNumber"/>
      </w:rPr>
      <w:fldChar w:fldCharType="begin"/>
    </w:r>
    <w:r w:rsidR="001936CB">
      <w:rPr>
        <w:rStyle w:val="PageNumber"/>
      </w:rPr>
      <w:instrText xml:space="preserve"> PAGE </w:instrText>
    </w:r>
    <w:r>
      <w:rPr>
        <w:rStyle w:val="PageNumber"/>
      </w:rPr>
      <w:fldChar w:fldCharType="separate"/>
    </w:r>
    <w:r w:rsidR="0055201D">
      <w:rPr>
        <w:rStyle w:val="PageNumber"/>
        <w:noProof/>
      </w:rPr>
      <w:t>4</w:t>
    </w:r>
    <w:r>
      <w:rPr>
        <w:rStyle w:val="PageNumber"/>
      </w:rPr>
      <w:fldChar w:fldCharType="end"/>
    </w:r>
    <w:r w:rsidR="001936CB">
      <w:rPr>
        <w:rStyle w:val="PageNumber"/>
      </w:rPr>
      <w:t xml:space="preserve"> of </w:t>
    </w:r>
    <w:fldSimple w:instr=" NUMPAGES  \* MERGEFORMAT ">
      <w:r w:rsidR="0055201D" w:rsidRPr="0055201D">
        <w:rPr>
          <w:rStyle w:val="PageNumber"/>
          <w:noProof/>
        </w:rPr>
        <w:t>16</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B" w:rsidRDefault="00D42EB6">
    <w:pPr>
      <w:pStyle w:val="Footer"/>
      <w:pBdr>
        <w:top w:val="single" w:sz="6" w:space="1" w:color="auto"/>
      </w:pBdr>
      <w:spacing w:before="120"/>
      <w:jc w:val="right"/>
    </w:pPr>
    <w:r>
      <w:rPr>
        <w:rStyle w:val="PageNumber"/>
      </w:rPr>
      <w:fldChar w:fldCharType="begin"/>
    </w:r>
    <w:r w:rsidR="001936CB">
      <w:rPr>
        <w:rStyle w:val="PageNumber"/>
      </w:rPr>
      <w:instrText xml:space="preserve"> PAGE </w:instrText>
    </w:r>
    <w:r>
      <w:rPr>
        <w:rStyle w:val="PageNumber"/>
      </w:rPr>
      <w:fldChar w:fldCharType="separate"/>
    </w:r>
    <w:r w:rsidR="0055201D">
      <w:rPr>
        <w:rStyle w:val="PageNumber"/>
        <w:noProof/>
      </w:rPr>
      <w:t>3</w:t>
    </w:r>
    <w:r>
      <w:rPr>
        <w:rStyle w:val="PageNumber"/>
      </w:rPr>
      <w:fldChar w:fldCharType="end"/>
    </w:r>
    <w:r w:rsidR="001936CB">
      <w:rPr>
        <w:rStyle w:val="PageNumber"/>
      </w:rPr>
      <w:t xml:space="preserve"> of </w:t>
    </w:r>
    <w:fldSimple w:instr=" NUMPAGES  \* MERGEFORMAT ">
      <w:r w:rsidR="0055201D" w:rsidRPr="0055201D">
        <w:rPr>
          <w:rStyle w:val="PageNumber"/>
          <w:noProof/>
        </w:rPr>
        <w:t>16</w:t>
      </w:r>
    </w:fldSimple>
  </w:p>
  <w:p w:rsidR="001936CB" w:rsidRDefault="001936CB">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582" w:rsidRDefault="00D46582">
      <w:r>
        <w:separator/>
      </w:r>
    </w:p>
  </w:footnote>
  <w:footnote w:type="continuationSeparator" w:id="0">
    <w:p w:rsidR="00D46582" w:rsidRDefault="00D46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B" w:rsidRDefault="001936CB">
    <w:pPr>
      <w:pStyle w:val="Header"/>
      <w:tabs>
        <w:tab w:val="clear" w:pos="8640"/>
        <w:tab w:val="right" w:pos="12960"/>
      </w:tabs>
      <w:rPr>
        <w:sz w:val="18"/>
      </w:rPr>
    </w:pPr>
    <w:r>
      <w:rPr>
        <w:sz w:val="18"/>
      </w:rPr>
      <w:t>Operations Strategy</w:t>
    </w:r>
    <w:r>
      <w:rPr>
        <w:sz w:val="18"/>
      </w:rPr>
      <w:tab/>
    </w:r>
    <w:r>
      <w:rPr>
        <w:sz w:val="18"/>
      </w:rPr>
      <w:tab/>
      <w:t>Professor Van Mieghem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B" w:rsidRDefault="001936CB">
    <w:pPr>
      <w:pStyle w:val="Header"/>
      <w:pBdr>
        <w:top w:val="single" w:sz="12" w:space="1" w:color="auto"/>
      </w:pBdr>
      <w:tabs>
        <w:tab w:val="clear" w:pos="4320"/>
        <w:tab w:val="clear" w:pos="8640"/>
        <w:tab w:val="left" w:pos="0"/>
        <w:tab w:val="center" w:pos="6480"/>
        <w:tab w:val="right" w:pos="12960"/>
      </w:tabs>
      <w:ind w:right="18"/>
      <w:rPr>
        <w:sz w:val="18"/>
        <w:szCs w:val="18"/>
      </w:rPr>
    </w:pPr>
    <w:r>
      <w:rPr>
        <w:noProof/>
      </w:rPr>
      <w:drawing>
        <wp:inline distT="0" distB="0" distL="0" distR="0">
          <wp:extent cx="1366520" cy="378460"/>
          <wp:effectExtent l="19050" t="0" r="5080" b="0"/>
          <wp:docPr id="4" name="Picture 1" descr="Kellogg_logo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logg_logo_home"/>
                  <pic:cNvPicPr>
                    <a:picLocks noChangeAspect="1" noChangeArrowheads="1"/>
                  </pic:cNvPicPr>
                </pic:nvPicPr>
                <pic:blipFill>
                  <a:blip r:embed="rId1"/>
                  <a:srcRect/>
                  <a:stretch>
                    <a:fillRect/>
                  </a:stretch>
                </pic:blipFill>
                <pic:spPr bwMode="auto">
                  <a:xfrm>
                    <a:off x="0" y="0"/>
                    <a:ext cx="1366520" cy="378460"/>
                  </a:xfrm>
                  <a:prstGeom prst="rect">
                    <a:avLst/>
                  </a:prstGeom>
                  <a:noFill/>
                  <a:ln w="9525">
                    <a:noFill/>
                    <a:miter lim="800000"/>
                    <a:headEnd/>
                    <a:tailEnd/>
                  </a:ln>
                </pic:spPr>
              </pic:pic>
            </a:graphicData>
          </a:graphic>
        </wp:inline>
      </w:drawing>
    </w:r>
    <w:r>
      <w:rPr>
        <w:b/>
        <w:spacing w:val="-28"/>
        <w:sz w:val="52"/>
      </w:rPr>
      <w:tab/>
    </w:r>
    <w:r>
      <w:rPr>
        <w:b/>
        <w:spacing w:val="-28"/>
        <w:sz w:val="32"/>
      </w:rPr>
      <w:t xml:space="preserve">Operations Strategy </w:t>
    </w:r>
    <w:r w:rsidRPr="00746DB3">
      <w:rPr>
        <w:bCs/>
        <w:spacing w:val="-28"/>
        <w:sz w:val="24"/>
        <w:szCs w:val="24"/>
      </w:rPr>
      <w:t>(</w:t>
    </w:r>
    <w:r>
      <w:rPr>
        <w:sz w:val="20"/>
      </w:rPr>
      <w:t>OPNS 454 sections 61 &amp; 62</w:t>
    </w:r>
    <w:r w:rsidRPr="00746DB3">
      <w:rPr>
        <w:bCs/>
        <w:spacing w:val="-28"/>
        <w:sz w:val="24"/>
        <w:szCs w:val="24"/>
      </w:rPr>
      <w:t>)</w:t>
    </w:r>
    <w:r>
      <w:rPr>
        <w:b/>
        <w:spacing w:val="-28"/>
        <w:sz w:val="32"/>
      </w:rPr>
      <w:t xml:space="preserve"> </w:t>
    </w:r>
    <w:r>
      <w:rPr>
        <w:rFonts w:ascii="Modern" w:hAnsi="Modern"/>
      </w:rPr>
      <w:tab/>
    </w:r>
    <w:r>
      <w:rPr>
        <w:sz w:val="20"/>
      </w:rPr>
      <w:t>Course Syllabus, Winter</w:t>
    </w:r>
    <w:r w:rsidRPr="0006160D">
      <w:rPr>
        <w:sz w:val="20"/>
      </w:rPr>
      <w:t xml:space="preserve"> 20</w:t>
    </w:r>
    <w:r>
      <w:rPr>
        <w:sz w:val="20"/>
      </w:rPr>
      <w:t>13</w:t>
    </w:r>
    <w:r w:rsidRPr="00612D97">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B" w:rsidRDefault="001936CB">
    <w:pPr>
      <w:pStyle w:val="Header"/>
      <w:tabs>
        <w:tab w:val="clear" w:pos="8640"/>
        <w:tab w:val="right" w:pos="8190"/>
      </w:tabs>
      <w:rPr>
        <w:sz w:val="18"/>
      </w:rPr>
    </w:pPr>
    <w:r>
      <w:rPr>
        <w:sz w:val="18"/>
      </w:rPr>
      <w:t>Operations Strategy 454</w:t>
    </w:r>
    <w:r>
      <w:rPr>
        <w:sz w:val="18"/>
      </w:rPr>
      <w:tab/>
    </w:r>
    <w:r>
      <w:rPr>
        <w:sz w:val="18"/>
      </w:rPr>
      <w:tab/>
      <w:t>Course Syllabus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B" w:rsidRDefault="001936CB">
    <w:pPr>
      <w:pStyle w:val="Header"/>
      <w:pBdr>
        <w:top w:val="single" w:sz="12" w:space="1" w:color="auto"/>
      </w:pBdr>
      <w:tabs>
        <w:tab w:val="clear" w:pos="4320"/>
        <w:tab w:val="clear" w:pos="8640"/>
        <w:tab w:val="left" w:pos="0"/>
        <w:tab w:val="right" w:pos="8190"/>
        <w:tab w:val="right" w:pos="12960"/>
      </w:tabs>
      <w:ind w:right="18"/>
      <w:rPr>
        <w:rFonts w:ascii="Modern" w:hAnsi="Modern"/>
        <w:sz w:val="52"/>
      </w:rPr>
    </w:pPr>
    <w:r>
      <w:rPr>
        <w:noProof/>
      </w:rPr>
      <w:drawing>
        <wp:inline distT="0" distB="0" distL="0" distR="0">
          <wp:extent cx="1366520" cy="378460"/>
          <wp:effectExtent l="19050" t="0" r="5080" b="0"/>
          <wp:docPr id="2" name="Picture 2" descr="Kellogg_logo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llogg_logo_home"/>
                  <pic:cNvPicPr>
                    <a:picLocks noChangeAspect="1" noChangeArrowheads="1"/>
                  </pic:cNvPicPr>
                </pic:nvPicPr>
                <pic:blipFill>
                  <a:blip r:embed="rId1"/>
                  <a:srcRect/>
                  <a:stretch>
                    <a:fillRect/>
                  </a:stretch>
                </pic:blipFill>
                <pic:spPr bwMode="auto">
                  <a:xfrm>
                    <a:off x="0" y="0"/>
                    <a:ext cx="1366520" cy="378460"/>
                  </a:xfrm>
                  <a:prstGeom prst="rect">
                    <a:avLst/>
                  </a:prstGeom>
                  <a:noFill/>
                  <a:ln w="9525">
                    <a:noFill/>
                    <a:miter lim="800000"/>
                    <a:headEnd/>
                    <a:tailEnd/>
                  </a:ln>
                </pic:spPr>
              </pic:pic>
            </a:graphicData>
          </a:graphic>
        </wp:inline>
      </w:drawing>
    </w:r>
    <w:r>
      <w:rPr>
        <w:b/>
        <w:spacing w:val="-28"/>
        <w:sz w:val="52"/>
      </w:rPr>
      <w:tab/>
    </w:r>
    <w:r>
      <w:rPr>
        <w:b/>
        <w:spacing w:val="-28"/>
        <w:sz w:val="32"/>
      </w:rPr>
      <w:t>Operations Strategy 454</w:t>
    </w:r>
  </w:p>
  <w:p w:rsidR="001936CB" w:rsidRDefault="001936CB">
    <w:pPr>
      <w:pStyle w:val="Header"/>
      <w:pBdr>
        <w:top w:val="single" w:sz="12" w:space="1" w:color="auto"/>
      </w:pBdr>
      <w:tabs>
        <w:tab w:val="clear" w:pos="4320"/>
        <w:tab w:val="clear" w:pos="8640"/>
        <w:tab w:val="left" w:pos="0"/>
        <w:tab w:val="right" w:pos="8190"/>
        <w:tab w:val="right" w:pos="12960"/>
      </w:tabs>
      <w:ind w:right="18"/>
    </w:pPr>
    <w:r>
      <w:rPr>
        <w:rFonts w:ascii="Modern" w:hAnsi="Modern"/>
      </w:rPr>
      <w:tab/>
    </w:r>
    <w:r>
      <w:rPr>
        <w:sz w:val="16"/>
      </w:rPr>
      <w:t>Course Syllabus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AE6F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32468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25CD2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A37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EDADD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7B2B1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41A49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42CC7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216CF6A"/>
    <w:lvl w:ilvl="0">
      <w:start w:val="1"/>
      <w:numFmt w:val="decimal"/>
      <w:pStyle w:val="ListNumber"/>
      <w:lvlText w:val="%1."/>
      <w:lvlJc w:val="left"/>
      <w:pPr>
        <w:tabs>
          <w:tab w:val="num" w:pos="360"/>
        </w:tabs>
        <w:ind w:left="360" w:hanging="360"/>
      </w:pPr>
    </w:lvl>
  </w:abstractNum>
  <w:abstractNum w:abstractNumId="9">
    <w:nsid w:val="FFFFFF89"/>
    <w:multiLevelType w:val="singleLevel"/>
    <w:tmpl w:val="01FC6C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62C3F"/>
    <w:multiLevelType w:val="hybridMultilevel"/>
    <w:tmpl w:val="6D1418F4"/>
    <w:lvl w:ilvl="0" w:tplc="13BEB096">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AF6486"/>
    <w:multiLevelType w:val="hybridMultilevel"/>
    <w:tmpl w:val="4FE0B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8434A9"/>
    <w:multiLevelType w:val="hybridMultilevel"/>
    <w:tmpl w:val="F55086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0F5CDF"/>
    <w:multiLevelType w:val="hybridMultilevel"/>
    <w:tmpl w:val="3972263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D441847"/>
    <w:multiLevelType w:val="hybridMultilevel"/>
    <w:tmpl w:val="443C19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915C70"/>
    <w:multiLevelType w:val="hybridMultilevel"/>
    <w:tmpl w:val="EE5CD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EF5DF6"/>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153546ED"/>
    <w:multiLevelType w:val="singleLevel"/>
    <w:tmpl w:val="7C2E689A"/>
    <w:lvl w:ilvl="0">
      <w:start w:val="1"/>
      <w:numFmt w:val="decimal"/>
      <w:lvlText w:val="%1."/>
      <w:legacy w:legacy="1" w:legacySpace="0" w:legacyIndent="360"/>
      <w:lvlJc w:val="left"/>
      <w:pPr>
        <w:ind w:left="720" w:hanging="360"/>
      </w:pPr>
    </w:lvl>
  </w:abstractNum>
  <w:abstractNum w:abstractNumId="18">
    <w:nsid w:val="183F5FA0"/>
    <w:multiLevelType w:val="hybridMultilevel"/>
    <w:tmpl w:val="C15803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9866D26"/>
    <w:multiLevelType w:val="hybridMultilevel"/>
    <w:tmpl w:val="58DEA79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942FE2"/>
    <w:multiLevelType w:val="hybridMultilevel"/>
    <w:tmpl w:val="4E7A3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311BA9"/>
    <w:multiLevelType w:val="hybridMultilevel"/>
    <w:tmpl w:val="B764EFF2"/>
    <w:lvl w:ilvl="0" w:tplc="66680270">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68617A"/>
    <w:multiLevelType w:val="hybridMultilevel"/>
    <w:tmpl w:val="A3A21FE4"/>
    <w:lvl w:ilvl="0" w:tplc="04090001">
      <w:start w:val="1"/>
      <w:numFmt w:val="bullet"/>
      <w:lvlText w:val=""/>
      <w:lvlJc w:val="left"/>
      <w:pPr>
        <w:tabs>
          <w:tab w:val="num" w:pos="360"/>
        </w:tabs>
        <w:ind w:left="360" w:hanging="360"/>
      </w:pPr>
      <w:rPr>
        <w:rFonts w:ascii="Symbol" w:hAnsi="Symbo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187C80"/>
    <w:multiLevelType w:val="singleLevel"/>
    <w:tmpl w:val="0409000F"/>
    <w:lvl w:ilvl="0">
      <w:start w:val="1"/>
      <w:numFmt w:val="decimal"/>
      <w:lvlText w:val="%1."/>
      <w:lvlJc w:val="left"/>
      <w:pPr>
        <w:tabs>
          <w:tab w:val="num" w:pos="360"/>
        </w:tabs>
        <w:ind w:left="360" w:hanging="360"/>
      </w:pPr>
    </w:lvl>
  </w:abstractNum>
  <w:abstractNum w:abstractNumId="24">
    <w:nsid w:val="4CF064E5"/>
    <w:multiLevelType w:val="hybridMultilevel"/>
    <w:tmpl w:val="D326154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6E7052"/>
    <w:multiLevelType w:val="hybridMultilevel"/>
    <w:tmpl w:val="4162C664"/>
    <w:lvl w:ilvl="0" w:tplc="24BA6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A74370"/>
    <w:multiLevelType w:val="hybridMultilevel"/>
    <w:tmpl w:val="E9E0BA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E27925"/>
    <w:multiLevelType w:val="hybridMultilevel"/>
    <w:tmpl w:val="4162C664"/>
    <w:lvl w:ilvl="0" w:tplc="24BA6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E138A8"/>
    <w:multiLevelType w:val="singleLevel"/>
    <w:tmpl w:val="0409000F"/>
    <w:lvl w:ilvl="0">
      <w:start w:val="1"/>
      <w:numFmt w:val="decimal"/>
      <w:lvlText w:val="%1."/>
      <w:lvlJc w:val="left"/>
      <w:pPr>
        <w:tabs>
          <w:tab w:val="num" w:pos="720"/>
        </w:tabs>
        <w:ind w:left="720" w:hanging="360"/>
      </w:pPr>
    </w:lvl>
  </w:abstractNum>
  <w:abstractNum w:abstractNumId="29">
    <w:nsid w:val="7D667831"/>
    <w:multiLevelType w:val="hybridMultilevel"/>
    <w:tmpl w:val="0E54203E"/>
    <w:lvl w:ilvl="0" w:tplc="C9D695C0">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9E46F2"/>
    <w:multiLevelType w:val="hybridMultilevel"/>
    <w:tmpl w:val="FEC6BEFC"/>
    <w:lvl w:ilvl="0" w:tplc="FFE24D5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lvlOverride w:ilvl="0">
      <w:lvl w:ilvl="0">
        <w:start w:val="1"/>
        <w:numFmt w:val="decimal"/>
        <w:lvlText w:val="%1."/>
        <w:legacy w:legacy="1" w:legacySpace="0" w:legacyIndent="360"/>
        <w:lvlJc w:val="left"/>
        <w:pPr>
          <w:ind w:left="720" w:hanging="360"/>
        </w:pPr>
      </w:lvl>
    </w:lvlOverride>
  </w:num>
  <w:num w:numId="2">
    <w:abstractNumId w:val="17"/>
    <w:lvlOverride w:ilvl="0">
      <w:lvl w:ilvl="0">
        <w:start w:val="1"/>
        <w:numFmt w:val="decimal"/>
        <w:lvlText w:val="%1."/>
        <w:legacy w:legacy="1" w:legacySpace="0" w:legacyIndent="360"/>
        <w:lvlJc w:val="left"/>
        <w:pPr>
          <w:ind w:left="720" w:hanging="360"/>
        </w:pPr>
      </w:lvl>
    </w:lvlOverride>
  </w:num>
  <w:num w:numId="3">
    <w:abstractNumId w:val="16"/>
  </w:num>
  <w:num w:numId="4">
    <w:abstractNumId w:val="10"/>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9"/>
  </w:num>
  <w:num w:numId="18">
    <w:abstractNumId w:val="12"/>
  </w:num>
  <w:num w:numId="19">
    <w:abstractNumId w:val="26"/>
  </w:num>
  <w:num w:numId="20">
    <w:abstractNumId w:val="24"/>
  </w:num>
  <w:num w:numId="21">
    <w:abstractNumId w:val="14"/>
  </w:num>
  <w:num w:numId="22">
    <w:abstractNumId w:val="29"/>
  </w:num>
  <w:num w:numId="23">
    <w:abstractNumId w:val="23"/>
  </w:num>
  <w:num w:numId="24">
    <w:abstractNumId w:val="28"/>
  </w:num>
  <w:num w:numId="25">
    <w:abstractNumId w:val="15"/>
  </w:num>
  <w:num w:numId="26">
    <w:abstractNumId w:val="18"/>
  </w:num>
  <w:num w:numId="27">
    <w:abstractNumId w:val="13"/>
  </w:num>
  <w:num w:numId="28">
    <w:abstractNumId w:val="27"/>
  </w:num>
  <w:num w:numId="29">
    <w:abstractNumId w:val="25"/>
  </w:num>
  <w:num w:numId="30">
    <w:abstractNumId w:val="22"/>
  </w:num>
  <w:num w:numId="31">
    <w:abstractNumId w:val="20"/>
  </w:num>
  <w:num w:numId="32">
    <w:abstractNumId w:val="3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18"/>
  <w:embedSystemFonts/>
  <w:mirrorMargin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activeWritingStyle w:appName="MSWord" w:lang="fr-FR" w:vendorID="9" w:dllVersion="512"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8370"/>
  </w:hdrShapeDefaults>
  <w:footnotePr>
    <w:footnote w:id="-1"/>
    <w:footnote w:id="0"/>
  </w:footnotePr>
  <w:endnotePr>
    <w:endnote w:id="-1"/>
    <w:endnote w:id="0"/>
  </w:endnotePr>
  <w:compat/>
  <w:rsids>
    <w:rsidRoot w:val="0023099A"/>
    <w:rsid w:val="000000E1"/>
    <w:rsid w:val="0000160C"/>
    <w:rsid w:val="0000396D"/>
    <w:rsid w:val="00011E40"/>
    <w:rsid w:val="0001217F"/>
    <w:rsid w:val="0001299E"/>
    <w:rsid w:val="00012C87"/>
    <w:rsid w:val="0001331C"/>
    <w:rsid w:val="000168F0"/>
    <w:rsid w:val="00022F44"/>
    <w:rsid w:val="000306A5"/>
    <w:rsid w:val="000352A9"/>
    <w:rsid w:val="00041FC4"/>
    <w:rsid w:val="00044281"/>
    <w:rsid w:val="00044A48"/>
    <w:rsid w:val="000450D2"/>
    <w:rsid w:val="0004751D"/>
    <w:rsid w:val="000518B7"/>
    <w:rsid w:val="000527D0"/>
    <w:rsid w:val="0006160D"/>
    <w:rsid w:val="000618F4"/>
    <w:rsid w:val="00063048"/>
    <w:rsid w:val="00066351"/>
    <w:rsid w:val="00071DAE"/>
    <w:rsid w:val="00072C68"/>
    <w:rsid w:val="0008086C"/>
    <w:rsid w:val="000843D5"/>
    <w:rsid w:val="000875E2"/>
    <w:rsid w:val="000875F2"/>
    <w:rsid w:val="00093CBE"/>
    <w:rsid w:val="000A40D4"/>
    <w:rsid w:val="000A6297"/>
    <w:rsid w:val="000A6697"/>
    <w:rsid w:val="000B46AF"/>
    <w:rsid w:val="000B5267"/>
    <w:rsid w:val="000B7003"/>
    <w:rsid w:val="000B7F02"/>
    <w:rsid w:val="000C22BA"/>
    <w:rsid w:val="000C3189"/>
    <w:rsid w:val="000C7201"/>
    <w:rsid w:val="000C7456"/>
    <w:rsid w:val="000E2B61"/>
    <w:rsid w:val="000E2CAA"/>
    <w:rsid w:val="000F1355"/>
    <w:rsid w:val="000F3894"/>
    <w:rsid w:val="000F4912"/>
    <w:rsid w:val="000F542B"/>
    <w:rsid w:val="000F56CA"/>
    <w:rsid w:val="000F6B79"/>
    <w:rsid w:val="00101EB4"/>
    <w:rsid w:val="00104679"/>
    <w:rsid w:val="001076ED"/>
    <w:rsid w:val="00107D7F"/>
    <w:rsid w:val="00111083"/>
    <w:rsid w:val="00112504"/>
    <w:rsid w:val="00114FFA"/>
    <w:rsid w:val="00120CEA"/>
    <w:rsid w:val="00124A1C"/>
    <w:rsid w:val="00127281"/>
    <w:rsid w:val="00127F6F"/>
    <w:rsid w:val="00141428"/>
    <w:rsid w:val="00141947"/>
    <w:rsid w:val="0014604D"/>
    <w:rsid w:val="0015400E"/>
    <w:rsid w:val="00156B91"/>
    <w:rsid w:val="00167FAE"/>
    <w:rsid w:val="001728DB"/>
    <w:rsid w:val="001753FE"/>
    <w:rsid w:val="00175978"/>
    <w:rsid w:val="00176059"/>
    <w:rsid w:val="00181332"/>
    <w:rsid w:val="00182EB3"/>
    <w:rsid w:val="00185F95"/>
    <w:rsid w:val="001861D6"/>
    <w:rsid w:val="001866D7"/>
    <w:rsid w:val="00186996"/>
    <w:rsid w:val="001919B2"/>
    <w:rsid w:val="001936CB"/>
    <w:rsid w:val="001A0364"/>
    <w:rsid w:val="001A3305"/>
    <w:rsid w:val="001A4D21"/>
    <w:rsid w:val="001B1AB4"/>
    <w:rsid w:val="001C17C9"/>
    <w:rsid w:val="001C2654"/>
    <w:rsid w:val="001C2811"/>
    <w:rsid w:val="001C50DA"/>
    <w:rsid w:val="001C71C9"/>
    <w:rsid w:val="001D2A75"/>
    <w:rsid w:val="001D5F3F"/>
    <w:rsid w:val="001D746B"/>
    <w:rsid w:val="001E0533"/>
    <w:rsid w:val="001E26BA"/>
    <w:rsid w:val="001E76CA"/>
    <w:rsid w:val="001E7727"/>
    <w:rsid w:val="001F19EB"/>
    <w:rsid w:val="00201EDF"/>
    <w:rsid w:val="00204952"/>
    <w:rsid w:val="00205BC1"/>
    <w:rsid w:val="002075E5"/>
    <w:rsid w:val="002135AC"/>
    <w:rsid w:val="00214A44"/>
    <w:rsid w:val="002169C2"/>
    <w:rsid w:val="00221D98"/>
    <w:rsid w:val="002232C8"/>
    <w:rsid w:val="002242E4"/>
    <w:rsid w:val="00227545"/>
    <w:rsid w:val="0023099A"/>
    <w:rsid w:val="00232521"/>
    <w:rsid w:val="00236371"/>
    <w:rsid w:val="002369BE"/>
    <w:rsid w:val="00240130"/>
    <w:rsid w:val="002417BE"/>
    <w:rsid w:val="00244C4D"/>
    <w:rsid w:val="002466A1"/>
    <w:rsid w:val="00246D70"/>
    <w:rsid w:val="00247C70"/>
    <w:rsid w:val="0025369A"/>
    <w:rsid w:val="00254FE3"/>
    <w:rsid w:val="00257755"/>
    <w:rsid w:val="002615DB"/>
    <w:rsid w:val="002630D7"/>
    <w:rsid w:val="00263A56"/>
    <w:rsid w:val="002653A8"/>
    <w:rsid w:val="00266E8F"/>
    <w:rsid w:val="0026729F"/>
    <w:rsid w:val="0026754B"/>
    <w:rsid w:val="00271C6D"/>
    <w:rsid w:val="00276D63"/>
    <w:rsid w:val="00277B6B"/>
    <w:rsid w:val="0028096E"/>
    <w:rsid w:val="002817CB"/>
    <w:rsid w:val="0028276A"/>
    <w:rsid w:val="00287300"/>
    <w:rsid w:val="002931FB"/>
    <w:rsid w:val="00294F7F"/>
    <w:rsid w:val="002A1233"/>
    <w:rsid w:val="002A6D90"/>
    <w:rsid w:val="002B01CD"/>
    <w:rsid w:val="002B03AD"/>
    <w:rsid w:val="002B2607"/>
    <w:rsid w:val="002B428E"/>
    <w:rsid w:val="002D3D33"/>
    <w:rsid w:val="002E4EA6"/>
    <w:rsid w:val="002F6842"/>
    <w:rsid w:val="002F7238"/>
    <w:rsid w:val="0030059B"/>
    <w:rsid w:val="00304B52"/>
    <w:rsid w:val="00322823"/>
    <w:rsid w:val="00323151"/>
    <w:rsid w:val="00342857"/>
    <w:rsid w:val="00343B32"/>
    <w:rsid w:val="00344C64"/>
    <w:rsid w:val="00345208"/>
    <w:rsid w:val="0034616F"/>
    <w:rsid w:val="00346A1A"/>
    <w:rsid w:val="00351422"/>
    <w:rsid w:val="00352E90"/>
    <w:rsid w:val="00353559"/>
    <w:rsid w:val="00355D97"/>
    <w:rsid w:val="0036668F"/>
    <w:rsid w:val="003764C2"/>
    <w:rsid w:val="003808F4"/>
    <w:rsid w:val="00385322"/>
    <w:rsid w:val="003856C4"/>
    <w:rsid w:val="00390851"/>
    <w:rsid w:val="00396309"/>
    <w:rsid w:val="003A7226"/>
    <w:rsid w:val="003B3C31"/>
    <w:rsid w:val="003B5087"/>
    <w:rsid w:val="003C0863"/>
    <w:rsid w:val="003C45BE"/>
    <w:rsid w:val="003D537A"/>
    <w:rsid w:val="003E7B8C"/>
    <w:rsid w:val="003F1AC3"/>
    <w:rsid w:val="003F2D2D"/>
    <w:rsid w:val="003F5A33"/>
    <w:rsid w:val="003F5CFE"/>
    <w:rsid w:val="00400D62"/>
    <w:rsid w:val="0040473B"/>
    <w:rsid w:val="004076D6"/>
    <w:rsid w:val="00407DF7"/>
    <w:rsid w:val="00413092"/>
    <w:rsid w:val="00415B49"/>
    <w:rsid w:val="00423138"/>
    <w:rsid w:val="004238F8"/>
    <w:rsid w:val="00425719"/>
    <w:rsid w:val="004309F9"/>
    <w:rsid w:val="00431C32"/>
    <w:rsid w:val="00432427"/>
    <w:rsid w:val="00434738"/>
    <w:rsid w:val="00435B88"/>
    <w:rsid w:val="00444720"/>
    <w:rsid w:val="00444EC6"/>
    <w:rsid w:val="004534B7"/>
    <w:rsid w:val="00456D45"/>
    <w:rsid w:val="004608BF"/>
    <w:rsid w:val="004703E0"/>
    <w:rsid w:val="004768C4"/>
    <w:rsid w:val="00480CD1"/>
    <w:rsid w:val="0048207B"/>
    <w:rsid w:val="0048668F"/>
    <w:rsid w:val="00486A29"/>
    <w:rsid w:val="00487A76"/>
    <w:rsid w:val="00494061"/>
    <w:rsid w:val="00496870"/>
    <w:rsid w:val="004A1775"/>
    <w:rsid w:val="004A33AD"/>
    <w:rsid w:val="004A6464"/>
    <w:rsid w:val="004B425E"/>
    <w:rsid w:val="004C131E"/>
    <w:rsid w:val="004C1705"/>
    <w:rsid w:val="004C1BDA"/>
    <w:rsid w:val="004C22DE"/>
    <w:rsid w:val="004C3B5D"/>
    <w:rsid w:val="004C3EBF"/>
    <w:rsid w:val="004C65DE"/>
    <w:rsid w:val="004D216E"/>
    <w:rsid w:val="004D427D"/>
    <w:rsid w:val="004D7876"/>
    <w:rsid w:val="004E0573"/>
    <w:rsid w:val="004E2036"/>
    <w:rsid w:val="004E4EB1"/>
    <w:rsid w:val="004F07CD"/>
    <w:rsid w:val="004F4935"/>
    <w:rsid w:val="00500771"/>
    <w:rsid w:val="00503AEC"/>
    <w:rsid w:val="00512276"/>
    <w:rsid w:val="0051573C"/>
    <w:rsid w:val="00520017"/>
    <w:rsid w:val="00527421"/>
    <w:rsid w:val="00531C92"/>
    <w:rsid w:val="005347F8"/>
    <w:rsid w:val="005353FE"/>
    <w:rsid w:val="005360B6"/>
    <w:rsid w:val="00541663"/>
    <w:rsid w:val="00545EC6"/>
    <w:rsid w:val="005512E9"/>
    <w:rsid w:val="0055201D"/>
    <w:rsid w:val="0055247C"/>
    <w:rsid w:val="00555308"/>
    <w:rsid w:val="00555B26"/>
    <w:rsid w:val="0056409C"/>
    <w:rsid w:val="00564242"/>
    <w:rsid w:val="0056640E"/>
    <w:rsid w:val="00572D6C"/>
    <w:rsid w:val="00572F30"/>
    <w:rsid w:val="00573D7D"/>
    <w:rsid w:val="00576F97"/>
    <w:rsid w:val="00584153"/>
    <w:rsid w:val="005858AF"/>
    <w:rsid w:val="00590FB9"/>
    <w:rsid w:val="00594B51"/>
    <w:rsid w:val="00594C5B"/>
    <w:rsid w:val="00595CA2"/>
    <w:rsid w:val="005A13A2"/>
    <w:rsid w:val="005A38B4"/>
    <w:rsid w:val="005A4709"/>
    <w:rsid w:val="005A70F7"/>
    <w:rsid w:val="005B7FCD"/>
    <w:rsid w:val="005C025F"/>
    <w:rsid w:val="005C335C"/>
    <w:rsid w:val="005C6445"/>
    <w:rsid w:val="005C6CEF"/>
    <w:rsid w:val="005D04B2"/>
    <w:rsid w:val="005D1040"/>
    <w:rsid w:val="005D31BF"/>
    <w:rsid w:val="005D3FF6"/>
    <w:rsid w:val="005E003C"/>
    <w:rsid w:val="005E2E60"/>
    <w:rsid w:val="005E3016"/>
    <w:rsid w:val="005E5FE8"/>
    <w:rsid w:val="005F14DA"/>
    <w:rsid w:val="0060025C"/>
    <w:rsid w:val="0060715C"/>
    <w:rsid w:val="00607622"/>
    <w:rsid w:val="00612A3C"/>
    <w:rsid w:val="00612D97"/>
    <w:rsid w:val="006164CF"/>
    <w:rsid w:val="00616B96"/>
    <w:rsid w:val="00620285"/>
    <w:rsid w:val="00622409"/>
    <w:rsid w:val="006268A1"/>
    <w:rsid w:val="00632D43"/>
    <w:rsid w:val="00641E19"/>
    <w:rsid w:val="00647CC7"/>
    <w:rsid w:val="00650366"/>
    <w:rsid w:val="00652A69"/>
    <w:rsid w:val="00654342"/>
    <w:rsid w:val="00655224"/>
    <w:rsid w:val="006570CD"/>
    <w:rsid w:val="00667626"/>
    <w:rsid w:val="006733A6"/>
    <w:rsid w:val="006847E3"/>
    <w:rsid w:val="00685036"/>
    <w:rsid w:val="0068681B"/>
    <w:rsid w:val="00691500"/>
    <w:rsid w:val="00693468"/>
    <w:rsid w:val="0069422C"/>
    <w:rsid w:val="006969A9"/>
    <w:rsid w:val="00696C57"/>
    <w:rsid w:val="006A3BB0"/>
    <w:rsid w:val="006B6A1B"/>
    <w:rsid w:val="006B778E"/>
    <w:rsid w:val="006B77DD"/>
    <w:rsid w:val="006C11D7"/>
    <w:rsid w:val="006D2149"/>
    <w:rsid w:val="006E3593"/>
    <w:rsid w:val="006E3DD2"/>
    <w:rsid w:val="006E686C"/>
    <w:rsid w:val="006F7BC9"/>
    <w:rsid w:val="00701A66"/>
    <w:rsid w:val="0072005C"/>
    <w:rsid w:val="0072234F"/>
    <w:rsid w:val="00725E9A"/>
    <w:rsid w:val="00726EF7"/>
    <w:rsid w:val="00727823"/>
    <w:rsid w:val="007305B8"/>
    <w:rsid w:val="00735274"/>
    <w:rsid w:val="00746DB3"/>
    <w:rsid w:val="00753864"/>
    <w:rsid w:val="00753890"/>
    <w:rsid w:val="00767103"/>
    <w:rsid w:val="00775E68"/>
    <w:rsid w:val="00780BE3"/>
    <w:rsid w:val="00780C5A"/>
    <w:rsid w:val="007823E6"/>
    <w:rsid w:val="00782FF3"/>
    <w:rsid w:val="0079175C"/>
    <w:rsid w:val="00795C78"/>
    <w:rsid w:val="007976AB"/>
    <w:rsid w:val="007A4641"/>
    <w:rsid w:val="007C01A6"/>
    <w:rsid w:val="007C08F8"/>
    <w:rsid w:val="007C436A"/>
    <w:rsid w:val="007C7BAB"/>
    <w:rsid w:val="007D2556"/>
    <w:rsid w:val="007D2FA8"/>
    <w:rsid w:val="007E1912"/>
    <w:rsid w:val="007F023E"/>
    <w:rsid w:val="007F3786"/>
    <w:rsid w:val="007F577B"/>
    <w:rsid w:val="00806106"/>
    <w:rsid w:val="00815FE2"/>
    <w:rsid w:val="00816194"/>
    <w:rsid w:val="00826677"/>
    <w:rsid w:val="0082739F"/>
    <w:rsid w:val="008430A8"/>
    <w:rsid w:val="0085205C"/>
    <w:rsid w:val="008658E3"/>
    <w:rsid w:val="00873F24"/>
    <w:rsid w:val="0087438B"/>
    <w:rsid w:val="0087460B"/>
    <w:rsid w:val="00874E1B"/>
    <w:rsid w:val="0087694B"/>
    <w:rsid w:val="00883CC8"/>
    <w:rsid w:val="0088591D"/>
    <w:rsid w:val="0088597F"/>
    <w:rsid w:val="00886472"/>
    <w:rsid w:val="00890D9D"/>
    <w:rsid w:val="00894DB4"/>
    <w:rsid w:val="008957F5"/>
    <w:rsid w:val="008960D2"/>
    <w:rsid w:val="00897F24"/>
    <w:rsid w:val="008A35B6"/>
    <w:rsid w:val="008A3ED5"/>
    <w:rsid w:val="008A7B95"/>
    <w:rsid w:val="008B3B46"/>
    <w:rsid w:val="008B5A3C"/>
    <w:rsid w:val="008C0804"/>
    <w:rsid w:val="008D0A5C"/>
    <w:rsid w:val="008D354C"/>
    <w:rsid w:val="008E11AE"/>
    <w:rsid w:val="008F05CE"/>
    <w:rsid w:val="008F248C"/>
    <w:rsid w:val="008F2EAB"/>
    <w:rsid w:val="008F313F"/>
    <w:rsid w:val="008F6DC2"/>
    <w:rsid w:val="008F6E1E"/>
    <w:rsid w:val="009009C4"/>
    <w:rsid w:val="00901AC2"/>
    <w:rsid w:val="00901BA7"/>
    <w:rsid w:val="00902C42"/>
    <w:rsid w:val="0090488E"/>
    <w:rsid w:val="00906137"/>
    <w:rsid w:val="009074A0"/>
    <w:rsid w:val="00913DAD"/>
    <w:rsid w:val="00915FB6"/>
    <w:rsid w:val="009405B2"/>
    <w:rsid w:val="009419F6"/>
    <w:rsid w:val="009469F4"/>
    <w:rsid w:val="00946E89"/>
    <w:rsid w:val="0096013C"/>
    <w:rsid w:val="00970E1D"/>
    <w:rsid w:val="00972B8F"/>
    <w:rsid w:val="00980F41"/>
    <w:rsid w:val="00981821"/>
    <w:rsid w:val="00981D52"/>
    <w:rsid w:val="00982BE4"/>
    <w:rsid w:val="00982DF4"/>
    <w:rsid w:val="009837D0"/>
    <w:rsid w:val="009855C6"/>
    <w:rsid w:val="00987171"/>
    <w:rsid w:val="00994E4D"/>
    <w:rsid w:val="0099766A"/>
    <w:rsid w:val="009A04CE"/>
    <w:rsid w:val="009A135B"/>
    <w:rsid w:val="009A48B2"/>
    <w:rsid w:val="009B0698"/>
    <w:rsid w:val="009B3CF3"/>
    <w:rsid w:val="009B5D9F"/>
    <w:rsid w:val="009B706E"/>
    <w:rsid w:val="009C2478"/>
    <w:rsid w:val="009C2649"/>
    <w:rsid w:val="009C3D31"/>
    <w:rsid w:val="009D0C79"/>
    <w:rsid w:val="009D173D"/>
    <w:rsid w:val="009D1C77"/>
    <w:rsid w:val="009E13CA"/>
    <w:rsid w:val="009E4A46"/>
    <w:rsid w:val="009E52C8"/>
    <w:rsid w:val="009E5638"/>
    <w:rsid w:val="009F216B"/>
    <w:rsid w:val="009F3DC2"/>
    <w:rsid w:val="009F50FD"/>
    <w:rsid w:val="009F7D48"/>
    <w:rsid w:val="00A005E7"/>
    <w:rsid w:val="00A00909"/>
    <w:rsid w:val="00A024E6"/>
    <w:rsid w:val="00A04225"/>
    <w:rsid w:val="00A20E34"/>
    <w:rsid w:val="00A3016F"/>
    <w:rsid w:val="00A310AB"/>
    <w:rsid w:val="00A31E1F"/>
    <w:rsid w:val="00A36EDC"/>
    <w:rsid w:val="00A42C75"/>
    <w:rsid w:val="00A43F04"/>
    <w:rsid w:val="00A51A8E"/>
    <w:rsid w:val="00A53468"/>
    <w:rsid w:val="00A54362"/>
    <w:rsid w:val="00A62F56"/>
    <w:rsid w:val="00A671AE"/>
    <w:rsid w:val="00A71C3C"/>
    <w:rsid w:val="00A740B5"/>
    <w:rsid w:val="00A77B09"/>
    <w:rsid w:val="00A83387"/>
    <w:rsid w:val="00A83594"/>
    <w:rsid w:val="00A90288"/>
    <w:rsid w:val="00A97743"/>
    <w:rsid w:val="00AA014D"/>
    <w:rsid w:val="00AA3731"/>
    <w:rsid w:val="00AA5CA2"/>
    <w:rsid w:val="00AA77E3"/>
    <w:rsid w:val="00AB3495"/>
    <w:rsid w:val="00AC0AE3"/>
    <w:rsid w:val="00AC4F67"/>
    <w:rsid w:val="00AC5446"/>
    <w:rsid w:val="00AD352F"/>
    <w:rsid w:val="00AD3782"/>
    <w:rsid w:val="00AD4893"/>
    <w:rsid w:val="00AD581E"/>
    <w:rsid w:val="00AD7304"/>
    <w:rsid w:val="00AD788D"/>
    <w:rsid w:val="00AE2651"/>
    <w:rsid w:val="00AE59D4"/>
    <w:rsid w:val="00AE7703"/>
    <w:rsid w:val="00AF0302"/>
    <w:rsid w:val="00AF2894"/>
    <w:rsid w:val="00AF2F54"/>
    <w:rsid w:val="00AF35F6"/>
    <w:rsid w:val="00AF544B"/>
    <w:rsid w:val="00B00B46"/>
    <w:rsid w:val="00B01915"/>
    <w:rsid w:val="00B0387B"/>
    <w:rsid w:val="00B03CEE"/>
    <w:rsid w:val="00B050B5"/>
    <w:rsid w:val="00B0631B"/>
    <w:rsid w:val="00B06997"/>
    <w:rsid w:val="00B1290F"/>
    <w:rsid w:val="00B12DD4"/>
    <w:rsid w:val="00B12FA4"/>
    <w:rsid w:val="00B14C53"/>
    <w:rsid w:val="00B167A0"/>
    <w:rsid w:val="00B17D60"/>
    <w:rsid w:val="00B201C5"/>
    <w:rsid w:val="00B21F54"/>
    <w:rsid w:val="00B331D0"/>
    <w:rsid w:val="00B43387"/>
    <w:rsid w:val="00B55451"/>
    <w:rsid w:val="00B6400B"/>
    <w:rsid w:val="00B66FD1"/>
    <w:rsid w:val="00B67B9A"/>
    <w:rsid w:val="00B708E5"/>
    <w:rsid w:val="00B70FC2"/>
    <w:rsid w:val="00B718BA"/>
    <w:rsid w:val="00B71C18"/>
    <w:rsid w:val="00B723C6"/>
    <w:rsid w:val="00B761A0"/>
    <w:rsid w:val="00B77823"/>
    <w:rsid w:val="00B80AD8"/>
    <w:rsid w:val="00B81A4E"/>
    <w:rsid w:val="00B8244D"/>
    <w:rsid w:val="00B858E3"/>
    <w:rsid w:val="00B87DAB"/>
    <w:rsid w:val="00B92BEC"/>
    <w:rsid w:val="00B96276"/>
    <w:rsid w:val="00B97943"/>
    <w:rsid w:val="00BA2B33"/>
    <w:rsid w:val="00BA334A"/>
    <w:rsid w:val="00BA4A18"/>
    <w:rsid w:val="00BA60B6"/>
    <w:rsid w:val="00BB3F63"/>
    <w:rsid w:val="00BC1167"/>
    <w:rsid w:val="00BD442B"/>
    <w:rsid w:val="00BD4CA1"/>
    <w:rsid w:val="00BD4D9C"/>
    <w:rsid w:val="00BD5FCF"/>
    <w:rsid w:val="00BE3542"/>
    <w:rsid w:val="00BE38B0"/>
    <w:rsid w:val="00BE4435"/>
    <w:rsid w:val="00BE470B"/>
    <w:rsid w:val="00BE7375"/>
    <w:rsid w:val="00BF342D"/>
    <w:rsid w:val="00BF7824"/>
    <w:rsid w:val="00C027DB"/>
    <w:rsid w:val="00C02B38"/>
    <w:rsid w:val="00C0631F"/>
    <w:rsid w:val="00C07AB2"/>
    <w:rsid w:val="00C07DCE"/>
    <w:rsid w:val="00C11E3C"/>
    <w:rsid w:val="00C21299"/>
    <w:rsid w:val="00C222D1"/>
    <w:rsid w:val="00C30E83"/>
    <w:rsid w:val="00C40953"/>
    <w:rsid w:val="00C42831"/>
    <w:rsid w:val="00C52508"/>
    <w:rsid w:val="00C538D2"/>
    <w:rsid w:val="00C60AB7"/>
    <w:rsid w:val="00C64152"/>
    <w:rsid w:val="00C64D66"/>
    <w:rsid w:val="00C65778"/>
    <w:rsid w:val="00C672CB"/>
    <w:rsid w:val="00C75203"/>
    <w:rsid w:val="00C76A43"/>
    <w:rsid w:val="00C76D21"/>
    <w:rsid w:val="00C77AC0"/>
    <w:rsid w:val="00C82058"/>
    <w:rsid w:val="00C838AA"/>
    <w:rsid w:val="00C86119"/>
    <w:rsid w:val="00C86E5F"/>
    <w:rsid w:val="00C92A02"/>
    <w:rsid w:val="00C94775"/>
    <w:rsid w:val="00C95F64"/>
    <w:rsid w:val="00CA2557"/>
    <w:rsid w:val="00CA26E9"/>
    <w:rsid w:val="00CA4335"/>
    <w:rsid w:val="00CA5F2C"/>
    <w:rsid w:val="00CA60FF"/>
    <w:rsid w:val="00CB3616"/>
    <w:rsid w:val="00CB63A3"/>
    <w:rsid w:val="00CB65D7"/>
    <w:rsid w:val="00CC4FFF"/>
    <w:rsid w:val="00CD469F"/>
    <w:rsid w:val="00CD5425"/>
    <w:rsid w:val="00CE467E"/>
    <w:rsid w:val="00CE64B7"/>
    <w:rsid w:val="00CF368E"/>
    <w:rsid w:val="00CF3813"/>
    <w:rsid w:val="00CF5428"/>
    <w:rsid w:val="00D056DB"/>
    <w:rsid w:val="00D066AF"/>
    <w:rsid w:val="00D13D0D"/>
    <w:rsid w:val="00D14166"/>
    <w:rsid w:val="00D149A4"/>
    <w:rsid w:val="00D1782E"/>
    <w:rsid w:val="00D17E0E"/>
    <w:rsid w:val="00D343D6"/>
    <w:rsid w:val="00D34704"/>
    <w:rsid w:val="00D34A7E"/>
    <w:rsid w:val="00D35E0C"/>
    <w:rsid w:val="00D37558"/>
    <w:rsid w:val="00D42EB6"/>
    <w:rsid w:val="00D46582"/>
    <w:rsid w:val="00D4729A"/>
    <w:rsid w:val="00D501C4"/>
    <w:rsid w:val="00D54367"/>
    <w:rsid w:val="00D56892"/>
    <w:rsid w:val="00D66353"/>
    <w:rsid w:val="00D70981"/>
    <w:rsid w:val="00D71BE8"/>
    <w:rsid w:val="00D77131"/>
    <w:rsid w:val="00D822BE"/>
    <w:rsid w:val="00D842A4"/>
    <w:rsid w:val="00D91C69"/>
    <w:rsid w:val="00D92E2B"/>
    <w:rsid w:val="00D963C6"/>
    <w:rsid w:val="00DA0DD1"/>
    <w:rsid w:val="00DA212F"/>
    <w:rsid w:val="00DA4906"/>
    <w:rsid w:val="00DA51D9"/>
    <w:rsid w:val="00DA6ADD"/>
    <w:rsid w:val="00DA772D"/>
    <w:rsid w:val="00DB11E0"/>
    <w:rsid w:val="00DC5259"/>
    <w:rsid w:val="00DC663A"/>
    <w:rsid w:val="00DD091E"/>
    <w:rsid w:val="00DD0E5E"/>
    <w:rsid w:val="00DD282D"/>
    <w:rsid w:val="00DD3ED7"/>
    <w:rsid w:val="00DD5460"/>
    <w:rsid w:val="00DE2334"/>
    <w:rsid w:val="00DE2BD1"/>
    <w:rsid w:val="00DE55D3"/>
    <w:rsid w:val="00DF3AC2"/>
    <w:rsid w:val="00E03E4B"/>
    <w:rsid w:val="00E04895"/>
    <w:rsid w:val="00E04A89"/>
    <w:rsid w:val="00E04B5B"/>
    <w:rsid w:val="00E150BB"/>
    <w:rsid w:val="00E22C36"/>
    <w:rsid w:val="00E2640C"/>
    <w:rsid w:val="00E33608"/>
    <w:rsid w:val="00E33877"/>
    <w:rsid w:val="00E347F1"/>
    <w:rsid w:val="00E372DB"/>
    <w:rsid w:val="00E472EA"/>
    <w:rsid w:val="00E52E63"/>
    <w:rsid w:val="00E531EC"/>
    <w:rsid w:val="00E534DF"/>
    <w:rsid w:val="00E6006E"/>
    <w:rsid w:val="00E60906"/>
    <w:rsid w:val="00E72130"/>
    <w:rsid w:val="00E7273A"/>
    <w:rsid w:val="00E73D7F"/>
    <w:rsid w:val="00E77A73"/>
    <w:rsid w:val="00E96E75"/>
    <w:rsid w:val="00E97D15"/>
    <w:rsid w:val="00EA1A1C"/>
    <w:rsid w:val="00EA3452"/>
    <w:rsid w:val="00EB1262"/>
    <w:rsid w:val="00EB6616"/>
    <w:rsid w:val="00EC01E1"/>
    <w:rsid w:val="00EC16DE"/>
    <w:rsid w:val="00EC1D6F"/>
    <w:rsid w:val="00EC2E35"/>
    <w:rsid w:val="00EC64DB"/>
    <w:rsid w:val="00EC7A60"/>
    <w:rsid w:val="00ED0F7A"/>
    <w:rsid w:val="00ED4A8D"/>
    <w:rsid w:val="00ED6B33"/>
    <w:rsid w:val="00F06B09"/>
    <w:rsid w:val="00F06EC4"/>
    <w:rsid w:val="00F26136"/>
    <w:rsid w:val="00F26FB1"/>
    <w:rsid w:val="00F30C5A"/>
    <w:rsid w:val="00F313AA"/>
    <w:rsid w:val="00F316ED"/>
    <w:rsid w:val="00F74B9A"/>
    <w:rsid w:val="00F76DB0"/>
    <w:rsid w:val="00F837C1"/>
    <w:rsid w:val="00F87792"/>
    <w:rsid w:val="00F91143"/>
    <w:rsid w:val="00F93C0B"/>
    <w:rsid w:val="00F9464D"/>
    <w:rsid w:val="00FA3001"/>
    <w:rsid w:val="00FA411B"/>
    <w:rsid w:val="00FA5CCE"/>
    <w:rsid w:val="00FA5EF2"/>
    <w:rsid w:val="00FA6EF3"/>
    <w:rsid w:val="00FC3538"/>
    <w:rsid w:val="00FC45C1"/>
    <w:rsid w:val="00FC4B82"/>
    <w:rsid w:val="00FC5391"/>
    <w:rsid w:val="00FD109B"/>
    <w:rsid w:val="00FD59B2"/>
    <w:rsid w:val="00FD7207"/>
    <w:rsid w:val="00FE1092"/>
    <w:rsid w:val="00FE31B5"/>
    <w:rsid w:val="00FE7C73"/>
    <w:rsid w:val="00FF436F"/>
    <w:rsid w:val="00FF4665"/>
    <w:rsid w:val="00FF511B"/>
    <w:rsid w:val="00FF5B12"/>
    <w:rsid w:val="00FF6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Sn"/>
  <w:smartTagType w:namespaceuri="urn:schemas-microsoft-com:office:smarttags" w:name="City"/>
  <w:smartTagType w:namespaceuri="urn:schemas-microsoft-com:office:smarttags" w:name="plac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D43"/>
    <w:pPr>
      <w:jc w:val="both"/>
    </w:pPr>
    <w:rPr>
      <w:sz w:val="22"/>
    </w:rPr>
  </w:style>
  <w:style w:type="paragraph" w:styleId="Heading1">
    <w:name w:val="heading 1"/>
    <w:basedOn w:val="Normal"/>
    <w:next w:val="Normal"/>
    <w:qFormat/>
    <w:rsid w:val="008F313F"/>
    <w:pPr>
      <w:keepNext/>
      <w:spacing w:before="360" w:after="240"/>
      <w:jc w:val="center"/>
      <w:outlineLvl w:val="0"/>
    </w:pPr>
    <w:rPr>
      <w:b/>
      <w:kern w:val="28"/>
      <w:sz w:val="28"/>
    </w:rPr>
  </w:style>
  <w:style w:type="paragraph" w:styleId="Heading2">
    <w:name w:val="heading 2"/>
    <w:basedOn w:val="Normal"/>
    <w:next w:val="Normal"/>
    <w:qFormat/>
    <w:rsid w:val="008F313F"/>
    <w:pPr>
      <w:keepNext/>
      <w:spacing w:before="240" w:after="120"/>
      <w:outlineLvl w:val="1"/>
    </w:pPr>
    <w:rPr>
      <w:b/>
      <w:i/>
      <w:sz w:val="24"/>
    </w:rPr>
  </w:style>
  <w:style w:type="paragraph" w:styleId="Heading3">
    <w:name w:val="heading 3"/>
    <w:basedOn w:val="Normal"/>
    <w:next w:val="Normal"/>
    <w:qFormat/>
    <w:rsid w:val="008F313F"/>
    <w:pPr>
      <w:keepNext/>
      <w:spacing w:before="240" w:after="60"/>
      <w:outlineLvl w:val="2"/>
    </w:pPr>
    <w:rPr>
      <w:b/>
      <w:sz w:val="24"/>
    </w:rPr>
  </w:style>
  <w:style w:type="paragraph" w:styleId="Heading4">
    <w:name w:val="heading 4"/>
    <w:basedOn w:val="Normal"/>
    <w:next w:val="Normal"/>
    <w:qFormat/>
    <w:rsid w:val="008F313F"/>
    <w:pPr>
      <w:keepNext/>
      <w:tabs>
        <w:tab w:val="left" w:pos="5310"/>
        <w:tab w:val="left" w:pos="5850"/>
      </w:tabs>
      <w:outlineLvl w:val="3"/>
    </w:pPr>
    <w:rPr>
      <w:sz w:val="20"/>
      <w:u w:val="single"/>
    </w:rPr>
  </w:style>
  <w:style w:type="paragraph" w:styleId="Heading5">
    <w:name w:val="heading 5"/>
    <w:basedOn w:val="Normal"/>
    <w:next w:val="Normal"/>
    <w:qFormat/>
    <w:rsid w:val="008F313F"/>
    <w:pPr>
      <w:keepNext/>
      <w:outlineLvl w:val="4"/>
    </w:pPr>
    <w:rPr>
      <w:b/>
      <w:i/>
    </w:rPr>
  </w:style>
  <w:style w:type="paragraph" w:styleId="Heading6">
    <w:name w:val="heading 6"/>
    <w:basedOn w:val="Normal"/>
    <w:next w:val="Normal"/>
    <w:qFormat/>
    <w:rsid w:val="008F313F"/>
    <w:pPr>
      <w:keepNext/>
      <w:outlineLvl w:val="5"/>
    </w:pPr>
    <w:rPr>
      <w:b/>
    </w:rPr>
  </w:style>
  <w:style w:type="paragraph" w:styleId="Heading7">
    <w:name w:val="heading 7"/>
    <w:basedOn w:val="Normal"/>
    <w:next w:val="Normal"/>
    <w:qFormat/>
    <w:rsid w:val="008F313F"/>
    <w:pPr>
      <w:keepNext/>
      <w:outlineLvl w:val="6"/>
    </w:pPr>
    <w:rPr>
      <w:i/>
    </w:rPr>
  </w:style>
  <w:style w:type="paragraph" w:styleId="Heading8">
    <w:name w:val="heading 8"/>
    <w:basedOn w:val="Normal"/>
    <w:next w:val="Normal"/>
    <w:qFormat/>
    <w:rsid w:val="008F313F"/>
    <w:pPr>
      <w:spacing w:before="240" w:after="60"/>
      <w:outlineLvl w:val="7"/>
    </w:pPr>
    <w:rPr>
      <w:i/>
      <w:iCs/>
      <w:sz w:val="24"/>
      <w:szCs w:val="24"/>
    </w:rPr>
  </w:style>
  <w:style w:type="paragraph" w:styleId="Heading9">
    <w:name w:val="heading 9"/>
    <w:basedOn w:val="Normal"/>
    <w:next w:val="Normal"/>
    <w:qFormat/>
    <w:rsid w:val="008F313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313F"/>
    <w:pPr>
      <w:tabs>
        <w:tab w:val="center" w:pos="4320"/>
        <w:tab w:val="right" w:pos="8640"/>
      </w:tabs>
    </w:pPr>
  </w:style>
  <w:style w:type="paragraph" w:styleId="Footer">
    <w:name w:val="footer"/>
    <w:basedOn w:val="Normal"/>
    <w:rsid w:val="008F313F"/>
    <w:pPr>
      <w:tabs>
        <w:tab w:val="center" w:pos="4320"/>
        <w:tab w:val="right" w:pos="8640"/>
      </w:tabs>
    </w:pPr>
  </w:style>
  <w:style w:type="paragraph" w:styleId="TOC8">
    <w:name w:val="toc 8"/>
    <w:basedOn w:val="Normal"/>
    <w:next w:val="Normal"/>
    <w:semiHidden/>
    <w:rsid w:val="008F313F"/>
    <w:pPr>
      <w:tabs>
        <w:tab w:val="left" w:pos="9000"/>
        <w:tab w:val="right" w:pos="9360"/>
      </w:tabs>
      <w:ind w:left="720" w:hanging="720"/>
    </w:pPr>
    <w:rPr>
      <w:rFonts w:ascii="Courier New" w:hAnsi="Courier New"/>
    </w:rPr>
  </w:style>
  <w:style w:type="character" w:styleId="PageNumber">
    <w:name w:val="page number"/>
    <w:basedOn w:val="DefaultParagraphFont"/>
    <w:rsid w:val="008F313F"/>
  </w:style>
  <w:style w:type="paragraph" w:customStyle="1" w:styleId="title">
    <w:name w:val="title"/>
    <w:basedOn w:val="Normal"/>
    <w:next w:val="section"/>
    <w:rsid w:val="008F313F"/>
    <w:pPr>
      <w:spacing w:before="1080" w:after="240"/>
      <w:jc w:val="center"/>
    </w:pPr>
    <w:rPr>
      <w:b/>
      <w:smallCaps/>
      <w:sz w:val="36"/>
    </w:rPr>
  </w:style>
  <w:style w:type="paragraph" w:customStyle="1" w:styleId="section">
    <w:name w:val="section"/>
    <w:basedOn w:val="title"/>
    <w:next w:val="Normal"/>
    <w:rsid w:val="008F313F"/>
    <w:pPr>
      <w:keepNext/>
      <w:spacing w:before="720"/>
      <w:jc w:val="left"/>
    </w:pPr>
    <w:rPr>
      <w:smallCaps w:val="0"/>
      <w:sz w:val="28"/>
    </w:rPr>
  </w:style>
  <w:style w:type="paragraph" w:customStyle="1" w:styleId="Abstract">
    <w:name w:val="Abstract"/>
    <w:basedOn w:val="Normal"/>
    <w:rsid w:val="008F313F"/>
    <w:pPr>
      <w:ind w:left="1296" w:right="1296"/>
    </w:pPr>
    <w:rPr>
      <w:sz w:val="18"/>
    </w:rPr>
  </w:style>
  <w:style w:type="paragraph" w:customStyle="1" w:styleId="sectionclass">
    <w:name w:val="section_class"/>
    <w:basedOn w:val="section"/>
    <w:rsid w:val="008F313F"/>
    <w:pPr>
      <w:tabs>
        <w:tab w:val="right" w:pos="8208"/>
      </w:tabs>
      <w:spacing w:before="120" w:after="120" w:line="360" w:lineRule="auto"/>
    </w:pPr>
    <w:rPr>
      <w:sz w:val="22"/>
    </w:rPr>
  </w:style>
  <w:style w:type="paragraph" w:styleId="BodyTextIndent">
    <w:name w:val="Body Text Indent"/>
    <w:basedOn w:val="Normal"/>
    <w:rsid w:val="008F313F"/>
    <w:pPr>
      <w:tabs>
        <w:tab w:val="left" w:pos="-720"/>
      </w:tabs>
      <w:ind w:left="360"/>
    </w:pPr>
    <w:rPr>
      <w:i/>
    </w:rPr>
  </w:style>
  <w:style w:type="character" w:styleId="Hyperlink">
    <w:name w:val="Hyperlink"/>
    <w:basedOn w:val="DefaultParagraphFont"/>
    <w:rsid w:val="008F313F"/>
    <w:rPr>
      <w:color w:val="0000FF"/>
      <w:u w:val="single"/>
    </w:rPr>
  </w:style>
  <w:style w:type="paragraph" w:styleId="BodyTextIndent2">
    <w:name w:val="Body Text Indent 2"/>
    <w:basedOn w:val="Normal"/>
    <w:rsid w:val="008F313F"/>
    <w:pPr>
      <w:tabs>
        <w:tab w:val="left" w:pos="-720"/>
        <w:tab w:val="left" w:pos="0"/>
      </w:tabs>
      <w:ind w:left="1152" w:hanging="1152"/>
      <w:jc w:val="left"/>
    </w:pPr>
    <w:rPr>
      <w:i/>
    </w:rPr>
  </w:style>
  <w:style w:type="paragraph" w:styleId="BodyTextIndent3">
    <w:name w:val="Body Text Indent 3"/>
    <w:basedOn w:val="Normal"/>
    <w:rsid w:val="008F313F"/>
    <w:pPr>
      <w:tabs>
        <w:tab w:val="left" w:pos="-720"/>
      </w:tabs>
      <w:ind w:left="1080" w:hanging="720"/>
      <w:jc w:val="left"/>
    </w:pPr>
  </w:style>
  <w:style w:type="paragraph" w:styleId="BodyText">
    <w:name w:val="Body Text"/>
    <w:basedOn w:val="Normal"/>
    <w:rsid w:val="008F313F"/>
    <w:pPr>
      <w:jc w:val="left"/>
    </w:pPr>
  </w:style>
  <w:style w:type="paragraph" w:styleId="DocumentMap">
    <w:name w:val="Document Map"/>
    <w:basedOn w:val="Normal"/>
    <w:semiHidden/>
    <w:rsid w:val="008F313F"/>
    <w:pPr>
      <w:shd w:val="clear" w:color="auto" w:fill="000080"/>
    </w:pPr>
    <w:rPr>
      <w:rFonts w:ascii="Tahoma" w:hAnsi="Tahoma" w:cs="Tahoma"/>
    </w:rPr>
  </w:style>
  <w:style w:type="paragraph" w:styleId="BlockText">
    <w:name w:val="Block Text"/>
    <w:basedOn w:val="Normal"/>
    <w:rsid w:val="008F313F"/>
    <w:pPr>
      <w:spacing w:after="120"/>
      <w:ind w:left="1440" w:right="1440"/>
    </w:pPr>
  </w:style>
  <w:style w:type="paragraph" w:styleId="BodyText2">
    <w:name w:val="Body Text 2"/>
    <w:basedOn w:val="Normal"/>
    <w:rsid w:val="008F313F"/>
    <w:pPr>
      <w:spacing w:after="120" w:line="480" w:lineRule="auto"/>
    </w:pPr>
  </w:style>
  <w:style w:type="paragraph" w:styleId="BodyText3">
    <w:name w:val="Body Text 3"/>
    <w:basedOn w:val="Normal"/>
    <w:rsid w:val="008F313F"/>
    <w:pPr>
      <w:spacing w:after="120"/>
    </w:pPr>
    <w:rPr>
      <w:sz w:val="16"/>
      <w:szCs w:val="16"/>
    </w:rPr>
  </w:style>
  <w:style w:type="paragraph" w:styleId="BodyTextFirstIndent">
    <w:name w:val="Body Text First Indent"/>
    <w:basedOn w:val="BodyText"/>
    <w:rsid w:val="008F313F"/>
    <w:pPr>
      <w:spacing w:after="120"/>
      <w:ind w:firstLine="210"/>
      <w:jc w:val="both"/>
    </w:pPr>
  </w:style>
  <w:style w:type="paragraph" w:styleId="BodyTextFirstIndent2">
    <w:name w:val="Body Text First Indent 2"/>
    <w:basedOn w:val="BodyTextIndent"/>
    <w:rsid w:val="008F313F"/>
    <w:pPr>
      <w:tabs>
        <w:tab w:val="clear" w:pos="-720"/>
      </w:tabs>
      <w:spacing w:after="120"/>
      <w:ind w:firstLine="210"/>
    </w:pPr>
    <w:rPr>
      <w:i w:val="0"/>
    </w:rPr>
  </w:style>
  <w:style w:type="paragraph" w:styleId="Caption">
    <w:name w:val="caption"/>
    <w:basedOn w:val="Normal"/>
    <w:next w:val="Normal"/>
    <w:qFormat/>
    <w:rsid w:val="008F313F"/>
    <w:pPr>
      <w:spacing w:before="120" w:after="120"/>
    </w:pPr>
    <w:rPr>
      <w:b/>
      <w:bCs/>
      <w:sz w:val="20"/>
    </w:rPr>
  </w:style>
  <w:style w:type="paragraph" w:styleId="Closing">
    <w:name w:val="Closing"/>
    <w:basedOn w:val="Normal"/>
    <w:rsid w:val="008F313F"/>
    <w:pPr>
      <w:ind w:left="4320"/>
    </w:pPr>
  </w:style>
  <w:style w:type="paragraph" w:styleId="CommentText">
    <w:name w:val="annotation text"/>
    <w:basedOn w:val="Normal"/>
    <w:semiHidden/>
    <w:rsid w:val="008F313F"/>
    <w:rPr>
      <w:sz w:val="20"/>
    </w:rPr>
  </w:style>
  <w:style w:type="paragraph" w:styleId="Date">
    <w:name w:val="Date"/>
    <w:basedOn w:val="Normal"/>
    <w:next w:val="Normal"/>
    <w:rsid w:val="008F313F"/>
  </w:style>
  <w:style w:type="paragraph" w:styleId="E-mailSignature">
    <w:name w:val="E-mail Signature"/>
    <w:basedOn w:val="Normal"/>
    <w:rsid w:val="008F313F"/>
  </w:style>
  <w:style w:type="paragraph" w:styleId="EndnoteText">
    <w:name w:val="endnote text"/>
    <w:basedOn w:val="Normal"/>
    <w:semiHidden/>
    <w:rsid w:val="008F313F"/>
    <w:rPr>
      <w:sz w:val="20"/>
    </w:rPr>
  </w:style>
  <w:style w:type="paragraph" w:styleId="EnvelopeAddress">
    <w:name w:val="envelope address"/>
    <w:basedOn w:val="Normal"/>
    <w:rsid w:val="008F313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F313F"/>
    <w:rPr>
      <w:rFonts w:ascii="Arial" w:hAnsi="Arial" w:cs="Arial"/>
      <w:sz w:val="20"/>
    </w:rPr>
  </w:style>
  <w:style w:type="paragraph" w:styleId="FootnoteText">
    <w:name w:val="footnote text"/>
    <w:basedOn w:val="Normal"/>
    <w:semiHidden/>
    <w:rsid w:val="008F313F"/>
    <w:rPr>
      <w:sz w:val="20"/>
    </w:rPr>
  </w:style>
  <w:style w:type="paragraph" w:styleId="HTMLAddress">
    <w:name w:val="HTML Address"/>
    <w:basedOn w:val="Normal"/>
    <w:rsid w:val="008F313F"/>
    <w:rPr>
      <w:i/>
      <w:iCs/>
    </w:rPr>
  </w:style>
  <w:style w:type="paragraph" w:styleId="HTMLPreformatted">
    <w:name w:val="HTML Preformatted"/>
    <w:basedOn w:val="Normal"/>
    <w:rsid w:val="008F313F"/>
    <w:rPr>
      <w:rFonts w:ascii="Courier New" w:hAnsi="Courier New" w:cs="Courier New"/>
      <w:sz w:val="20"/>
    </w:rPr>
  </w:style>
  <w:style w:type="paragraph" w:styleId="Index1">
    <w:name w:val="index 1"/>
    <w:basedOn w:val="Normal"/>
    <w:next w:val="Normal"/>
    <w:autoRedefine/>
    <w:semiHidden/>
    <w:rsid w:val="008F313F"/>
    <w:pPr>
      <w:ind w:left="220" w:hanging="220"/>
    </w:pPr>
  </w:style>
  <w:style w:type="paragraph" w:styleId="Index2">
    <w:name w:val="index 2"/>
    <w:basedOn w:val="Normal"/>
    <w:next w:val="Normal"/>
    <w:autoRedefine/>
    <w:semiHidden/>
    <w:rsid w:val="008F313F"/>
    <w:pPr>
      <w:ind w:left="440" w:hanging="220"/>
    </w:pPr>
  </w:style>
  <w:style w:type="paragraph" w:styleId="Index3">
    <w:name w:val="index 3"/>
    <w:basedOn w:val="Normal"/>
    <w:next w:val="Normal"/>
    <w:autoRedefine/>
    <w:semiHidden/>
    <w:rsid w:val="008F313F"/>
    <w:pPr>
      <w:ind w:left="660" w:hanging="220"/>
    </w:pPr>
  </w:style>
  <w:style w:type="paragraph" w:styleId="Index4">
    <w:name w:val="index 4"/>
    <w:basedOn w:val="Normal"/>
    <w:next w:val="Normal"/>
    <w:autoRedefine/>
    <w:semiHidden/>
    <w:rsid w:val="008F313F"/>
    <w:pPr>
      <w:ind w:left="880" w:hanging="220"/>
    </w:pPr>
  </w:style>
  <w:style w:type="paragraph" w:styleId="Index5">
    <w:name w:val="index 5"/>
    <w:basedOn w:val="Normal"/>
    <w:next w:val="Normal"/>
    <w:autoRedefine/>
    <w:semiHidden/>
    <w:rsid w:val="008F313F"/>
    <w:pPr>
      <w:ind w:left="1100" w:hanging="220"/>
    </w:pPr>
  </w:style>
  <w:style w:type="paragraph" w:styleId="Index6">
    <w:name w:val="index 6"/>
    <w:basedOn w:val="Normal"/>
    <w:next w:val="Normal"/>
    <w:autoRedefine/>
    <w:semiHidden/>
    <w:rsid w:val="008F313F"/>
    <w:pPr>
      <w:ind w:left="1320" w:hanging="220"/>
    </w:pPr>
  </w:style>
  <w:style w:type="paragraph" w:styleId="Index7">
    <w:name w:val="index 7"/>
    <w:basedOn w:val="Normal"/>
    <w:next w:val="Normal"/>
    <w:autoRedefine/>
    <w:semiHidden/>
    <w:rsid w:val="008F313F"/>
    <w:pPr>
      <w:ind w:left="1540" w:hanging="220"/>
    </w:pPr>
  </w:style>
  <w:style w:type="paragraph" w:styleId="Index8">
    <w:name w:val="index 8"/>
    <w:basedOn w:val="Normal"/>
    <w:next w:val="Normal"/>
    <w:autoRedefine/>
    <w:semiHidden/>
    <w:rsid w:val="008F313F"/>
    <w:pPr>
      <w:ind w:left="1760" w:hanging="220"/>
    </w:pPr>
  </w:style>
  <w:style w:type="paragraph" w:styleId="Index9">
    <w:name w:val="index 9"/>
    <w:basedOn w:val="Normal"/>
    <w:next w:val="Normal"/>
    <w:autoRedefine/>
    <w:semiHidden/>
    <w:rsid w:val="008F313F"/>
    <w:pPr>
      <w:ind w:left="1980" w:hanging="220"/>
    </w:pPr>
  </w:style>
  <w:style w:type="paragraph" w:styleId="IndexHeading">
    <w:name w:val="index heading"/>
    <w:basedOn w:val="Normal"/>
    <w:next w:val="Index1"/>
    <w:semiHidden/>
    <w:rsid w:val="008F313F"/>
    <w:rPr>
      <w:rFonts w:ascii="Arial" w:hAnsi="Arial" w:cs="Arial"/>
      <w:b/>
      <w:bCs/>
    </w:rPr>
  </w:style>
  <w:style w:type="paragraph" w:styleId="List">
    <w:name w:val="List"/>
    <w:basedOn w:val="Normal"/>
    <w:rsid w:val="008F313F"/>
    <w:pPr>
      <w:ind w:left="360" w:hanging="360"/>
    </w:pPr>
  </w:style>
  <w:style w:type="paragraph" w:styleId="List2">
    <w:name w:val="List 2"/>
    <w:basedOn w:val="Normal"/>
    <w:rsid w:val="008F313F"/>
    <w:pPr>
      <w:ind w:left="720" w:hanging="360"/>
    </w:pPr>
  </w:style>
  <w:style w:type="paragraph" w:styleId="List3">
    <w:name w:val="List 3"/>
    <w:basedOn w:val="Normal"/>
    <w:rsid w:val="008F313F"/>
    <w:pPr>
      <w:ind w:left="1080" w:hanging="360"/>
    </w:pPr>
  </w:style>
  <w:style w:type="paragraph" w:styleId="List4">
    <w:name w:val="List 4"/>
    <w:basedOn w:val="Normal"/>
    <w:rsid w:val="008F313F"/>
    <w:pPr>
      <w:ind w:left="1440" w:hanging="360"/>
    </w:pPr>
  </w:style>
  <w:style w:type="paragraph" w:styleId="List5">
    <w:name w:val="List 5"/>
    <w:basedOn w:val="Normal"/>
    <w:rsid w:val="008F313F"/>
    <w:pPr>
      <w:ind w:left="1800" w:hanging="360"/>
    </w:pPr>
  </w:style>
  <w:style w:type="paragraph" w:styleId="ListBullet">
    <w:name w:val="List Bullet"/>
    <w:basedOn w:val="Normal"/>
    <w:autoRedefine/>
    <w:rsid w:val="008F313F"/>
    <w:pPr>
      <w:numPr>
        <w:numId w:val="6"/>
      </w:numPr>
    </w:pPr>
  </w:style>
  <w:style w:type="paragraph" w:styleId="ListBullet2">
    <w:name w:val="List Bullet 2"/>
    <w:basedOn w:val="Normal"/>
    <w:autoRedefine/>
    <w:rsid w:val="008F313F"/>
    <w:pPr>
      <w:numPr>
        <w:numId w:val="7"/>
      </w:numPr>
    </w:pPr>
  </w:style>
  <w:style w:type="paragraph" w:styleId="ListBullet3">
    <w:name w:val="List Bullet 3"/>
    <w:basedOn w:val="Normal"/>
    <w:autoRedefine/>
    <w:rsid w:val="008F313F"/>
    <w:pPr>
      <w:numPr>
        <w:numId w:val="8"/>
      </w:numPr>
    </w:pPr>
  </w:style>
  <w:style w:type="paragraph" w:styleId="ListBullet4">
    <w:name w:val="List Bullet 4"/>
    <w:basedOn w:val="Normal"/>
    <w:autoRedefine/>
    <w:rsid w:val="008F313F"/>
    <w:pPr>
      <w:numPr>
        <w:numId w:val="9"/>
      </w:numPr>
    </w:pPr>
  </w:style>
  <w:style w:type="paragraph" w:styleId="ListBullet5">
    <w:name w:val="List Bullet 5"/>
    <w:basedOn w:val="Normal"/>
    <w:autoRedefine/>
    <w:rsid w:val="008F313F"/>
    <w:pPr>
      <w:numPr>
        <w:numId w:val="10"/>
      </w:numPr>
    </w:pPr>
  </w:style>
  <w:style w:type="paragraph" w:styleId="ListContinue">
    <w:name w:val="List Continue"/>
    <w:basedOn w:val="Normal"/>
    <w:rsid w:val="008F313F"/>
    <w:pPr>
      <w:spacing w:after="120"/>
      <w:ind w:left="360"/>
    </w:pPr>
  </w:style>
  <w:style w:type="paragraph" w:styleId="ListContinue2">
    <w:name w:val="List Continue 2"/>
    <w:basedOn w:val="Normal"/>
    <w:rsid w:val="008F313F"/>
    <w:pPr>
      <w:spacing w:after="120"/>
      <w:ind w:left="720"/>
    </w:pPr>
  </w:style>
  <w:style w:type="paragraph" w:styleId="ListContinue3">
    <w:name w:val="List Continue 3"/>
    <w:basedOn w:val="Normal"/>
    <w:rsid w:val="008F313F"/>
    <w:pPr>
      <w:spacing w:after="120"/>
      <w:ind w:left="1080"/>
    </w:pPr>
  </w:style>
  <w:style w:type="paragraph" w:styleId="ListContinue4">
    <w:name w:val="List Continue 4"/>
    <w:basedOn w:val="Normal"/>
    <w:rsid w:val="008F313F"/>
    <w:pPr>
      <w:spacing w:after="120"/>
      <w:ind w:left="1440"/>
    </w:pPr>
  </w:style>
  <w:style w:type="paragraph" w:styleId="ListContinue5">
    <w:name w:val="List Continue 5"/>
    <w:basedOn w:val="Normal"/>
    <w:rsid w:val="008F313F"/>
    <w:pPr>
      <w:spacing w:after="120"/>
      <w:ind w:left="1800"/>
    </w:pPr>
  </w:style>
  <w:style w:type="paragraph" w:styleId="ListNumber">
    <w:name w:val="List Number"/>
    <w:basedOn w:val="Normal"/>
    <w:rsid w:val="008F313F"/>
    <w:pPr>
      <w:numPr>
        <w:numId w:val="11"/>
      </w:numPr>
    </w:pPr>
  </w:style>
  <w:style w:type="paragraph" w:styleId="ListNumber2">
    <w:name w:val="List Number 2"/>
    <w:basedOn w:val="Normal"/>
    <w:rsid w:val="008F313F"/>
    <w:pPr>
      <w:numPr>
        <w:numId w:val="12"/>
      </w:numPr>
    </w:pPr>
  </w:style>
  <w:style w:type="paragraph" w:styleId="ListNumber3">
    <w:name w:val="List Number 3"/>
    <w:basedOn w:val="Normal"/>
    <w:rsid w:val="008F313F"/>
    <w:pPr>
      <w:numPr>
        <w:numId w:val="13"/>
      </w:numPr>
    </w:pPr>
  </w:style>
  <w:style w:type="paragraph" w:styleId="ListNumber4">
    <w:name w:val="List Number 4"/>
    <w:basedOn w:val="Normal"/>
    <w:rsid w:val="008F313F"/>
    <w:pPr>
      <w:numPr>
        <w:numId w:val="14"/>
      </w:numPr>
    </w:pPr>
  </w:style>
  <w:style w:type="paragraph" w:styleId="ListNumber5">
    <w:name w:val="List Number 5"/>
    <w:basedOn w:val="Normal"/>
    <w:rsid w:val="008F313F"/>
    <w:pPr>
      <w:numPr>
        <w:numId w:val="15"/>
      </w:numPr>
    </w:pPr>
  </w:style>
  <w:style w:type="paragraph" w:styleId="MacroText">
    <w:name w:val="macro"/>
    <w:semiHidden/>
    <w:rsid w:val="008F31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MessageHeader">
    <w:name w:val="Message Header"/>
    <w:basedOn w:val="Normal"/>
    <w:rsid w:val="008F313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8F313F"/>
    <w:rPr>
      <w:sz w:val="24"/>
      <w:szCs w:val="24"/>
    </w:rPr>
  </w:style>
  <w:style w:type="paragraph" w:styleId="NormalIndent">
    <w:name w:val="Normal Indent"/>
    <w:basedOn w:val="Normal"/>
    <w:rsid w:val="008F313F"/>
    <w:pPr>
      <w:ind w:left="720"/>
    </w:pPr>
  </w:style>
  <w:style w:type="paragraph" w:styleId="NoteHeading">
    <w:name w:val="Note Heading"/>
    <w:basedOn w:val="Normal"/>
    <w:next w:val="Normal"/>
    <w:rsid w:val="008F313F"/>
  </w:style>
  <w:style w:type="paragraph" w:styleId="PlainText">
    <w:name w:val="Plain Text"/>
    <w:basedOn w:val="Normal"/>
    <w:rsid w:val="008F313F"/>
    <w:rPr>
      <w:rFonts w:ascii="Courier New" w:hAnsi="Courier New" w:cs="Courier New"/>
      <w:sz w:val="20"/>
    </w:rPr>
  </w:style>
  <w:style w:type="paragraph" w:styleId="Salutation">
    <w:name w:val="Salutation"/>
    <w:basedOn w:val="Normal"/>
    <w:next w:val="Normal"/>
    <w:rsid w:val="008F313F"/>
  </w:style>
  <w:style w:type="paragraph" w:styleId="Signature">
    <w:name w:val="Signature"/>
    <w:basedOn w:val="Normal"/>
    <w:rsid w:val="008F313F"/>
    <w:pPr>
      <w:ind w:left="4320"/>
    </w:pPr>
  </w:style>
  <w:style w:type="paragraph" w:styleId="Subtitle">
    <w:name w:val="Subtitle"/>
    <w:basedOn w:val="Normal"/>
    <w:qFormat/>
    <w:rsid w:val="008F313F"/>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8F313F"/>
    <w:pPr>
      <w:ind w:left="220" w:hanging="220"/>
    </w:pPr>
  </w:style>
  <w:style w:type="paragraph" w:styleId="TableofFigures">
    <w:name w:val="table of figures"/>
    <w:basedOn w:val="Normal"/>
    <w:next w:val="Normal"/>
    <w:semiHidden/>
    <w:rsid w:val="008F313F"/>
    <w:pPr>
      <w:ind w:left="440" w:hanging="440"/>
    </w:pPr>
  </w:style>
  <w:style w:type="paragraph" w:styleId="Title0">
    <w:name w:val="Title"/>
    <w:basedOn w:val="Normal"/>
    <w:qFormat/>
    <w:rsid w:val="008F313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F313F"/>
    <w:pPr>
      <w:spacing w:before="120"/>
    </w:pPr>
    <w:rPr>
      <w:rFonts w:ascii="Arial" w:hAnsi="Arial" w:cs="Arial"/>
      <w:b/>
      <w:bCs/>
      <w:sz w:val="24"/>
      <w:szCs w:val="24"/>
    </w:rPr>
  </w:style>
  <w:style w:type="paragraph" w:styleId="TOC1">
    <w:name w:val="toc 1"/>
    <w:basedOn w:val="Normal"/>
    <w:next w:val="Normal"/>
    <w:autoRedefine/>
    <w:semiHidden/>
    <w:rsid w:val="008F313F"/>
  </w:style>
  <w:style w:type="paragraph" w:styleId="TOC2">
    <w:name w:val="toc 2"/>
    <w:basedOn w:val="Normal"/>
    <w:next w:val="Normal"/>
    <w:autoRedefine/>
    <w:semiHidden/>
    <w:rsid w:val="008F313F"/>
    <w:pPr>
      <w:ind w:left="220"/>
    </w:pPr>
  </w:style>
  <w:style w:type="paragraph" w:styleId="TOC3">
    <w:name w:val="toc 3"/>
    <w:basedOn w:val="Normal"/>
    <w:next w:val="Normal"/>
    <w:autoRedefine/>
    <w:semiHidden/>
    <w:rsid w:val="008F313F"/>
    <w:pPr>
      <w:ind w:left="440"/>
    </w:pPr>
  </w:style>
  <w:style w:type="paragraph" w:styleId="TOC4">
    <w:name w:val="toc 4"/>
    <w:basedOn w:val="Normal"/>
    <w:next w:val="Normal"/>
    <w:autoRedefine/>
    <w:semiHidden/>
    <w:rsid w:val="008F313F"/>
    <w:pPr>
      <w:ind w:left="660"/>
    </w:pPr>
  </w:style>
  <w:style w:type="paragraph" w:styleId="TOC5">
    <w:name w:val="toc 5"/>
    <w:basedOn w:val="Normal"/>
    <w:next w:val="Normal"/>
    <w:autoRedefine/>
    <w:semiHidden/>
    <w:rsid w:val="008F313F"/>
    <w:pPr>
      <w:ind w:left="880"/>
    </w:pPr>
  </w:style>
  <w:style w:type="paragraph" w:styleId="TOC6">
    <w:name w:val="toc 6"/>
    <w:basedOn w:val="Normal"/>
    <w:next w:val="Normal"/>
    <w:autoRedefine/>
    <w:semiHidden/>
    <w:rsid w:val="008F313F"/>
    <w:pPr>
      <w:ind w:left="1100"/>
    </w:pPr>
  </w:style>
  <w:style w:type="paragraph" w:styleId="TOC7">
    <w:name w:val="toc 7"/>
    <w:basedOn w:val="Normal"/>
    <w:next w:val="Normal"/>
    <w:autoRedefine/>
    <w:semiHidden/>
    <w:rsid w:val="008F313F"/>
    <w:pPr>
      <w:ind w:left="1320"/>
    </w:pPr>
  </w:style>
  <w:style w:type="paragraph" w:styleId="TOC9">
    <w:name w:val="toc 9"/>
    <w:basedOn w:val="Normal"/>
    <w:next w:val="Normal"/>
    <w:autoRedefine/>
    <w:semiHidden/>
    <w:rsid w:val="008F313F"/>
    <w:pPr>
      <w:ind w:left="1760"/>
    </w:pPr>
  </w:style>
  <w:style w:type="character" w:styleId="FollowedHyperlink">
    <w:name w:val="FollowedHyperlink"/>
    <w:basedOn w:val="DefaultParagraphFont"/>
    <w:rsid w:val="008F313F"/>
    <w:rPr>
      <w:color w:val="800080"/>
      <w:u w:val="single"/>
    </w:rPr>
  </w:style>
  <w:style w:type="paragraph" w:styleId="BalloonText">
    <w:name w:val="Balloon Text"/>
    <w:basedOn w:val="Normal"/>
    <w:semiHidden/>
    <w:rsid w:val="0079175C"/>
    <w:rPr>
      <w:rFonts w:ascii="Tahoma" w:hAnsi="Tahoma" w:cs="Tahoma"/>
      <w:sz w:val="16"/>
      <w:szCs w:val="16"/>
    </w:rPr>
  </w:style>
  <w:style w:type="character" w:styleId="Emphasis">
    <w:name w:val="Emphasis"/>
    <w:basedOn w:val="DefaultParagraphFont"/>
    <w:qFormat/>
    <w:rsid w:val="00487A76"/>
    <w:rPr>
      <w:i/>
      <w:iCs/>
    </w:rPr>
  </w:style>
  <w:style w:type="paragraph" w:styleId="ListParagraph">
    <w:name w:val="List Paragraph"/>
    <w:basedOn w:val="Normal"/>
    <w:uiPriority w:val="34"/>
    <w:qFormat/>
    <w:rsid w:val="000000E1"/>
    <w:pPr>
      <w:ind w:left="720"/>
      <w:contextualSpacing/>
    </w:pPr>
  </w:style>
  <w:style w:type="paragraph" w:customStyle="1" w:styleId="Default">
    <w:name w:val="Default"/>
    <w:rsid w:val="00E6090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10320424">
      <w:bodyDiv w:val="1"/>
      <w:marLeft w:val="0"/>
      <w:marRight w:val="0"/>
      <w:marTop w:val="0"/>
      <w:marBottom w:val="0"/>
      <w:divBdr>
        <w:top w:val="none" w:sz="0" w:space="0" w:color="auto"/>
        <w:left w:val="none" w:sz="0" w:space="0" w:color="auto"/>
        <w:bottom w:val="none" w:sz="0" w:space="0" w:color="auto"/>
        <w:right w:val="none" w:sz="0" w:space="0" w:color="auto"/>
      </w:divBdr>
      <w:divsChild>
        <w:div w:id="90854477">
          <w:marLeft w:val="0"/>
          <w:marRight w:val="0"/>
          <w:marTop w:val="0"/>
          <w:marBottom w:val="0"/>
          <w:divBdr>
            <w:top w:val="none" w:sz="0" w:space="0" w:color="auto"/>
            <w:left w:val="none" w:sz="0" w:space="0" w:color="auto"/>
            <w:bottom w:val="none" w:sz="0" w:space="0" w:color="auto"/>
            <w:right w:val="none" w:sz="0" w:space="0" w:color="auto"/>
          </w:divBdr>
        </w:div>
        <w:div w:id="754011023">
          <w:marLeft w:val="0"/>
          <w:marRight w:val="0"/>
          <w:marTop w:val="0"/>
          <w:marBottom w:val="0"/>
          <w:divBdr>
            <w:top w:val="none" w:sz="0" w:space="0" w:color="auto"/>
            <w:left w:val="none" w:sz="0" w:space="0" w:color="auto"/>
            <w:bottom w:val="none" w:sz="0" w:space="0" w:color="auto"/>
            <w:right w:val="none" w:sz="0" w:space="0" w:color="auto"/>
          </w:divBdr>
        </w:div>
        <w:div w:id="1147864805">
          <w:marLeft w:val="0"/>
          <w:marRight w:val="0"/>
          <w:marTop w:val="0"/>
          <w:marBottom w:val="0"/>
          <w:divBdr>
            <w:top w:val="none" w:sz="0" w:space="0" w:color="auto"/>
            <w:left w:val="none" w:sz="0" w:space="0" w:color="auto"/>
            <w:bottom w:val="none" w:sz="0" w:space="0" w:color="auto"/>
            <w:right w:val="none" w:sz="0" w:space="0" w:color="auto"/>
          </w:divBdr>
        </w:div>
      </w:divsChild>
    </w:div>
    <w:div w:id="838538850">
      <w:bodyDiv w:val="1"/>
      <w:marLeft w:val="0"/>
      <w:marRight w:val="0"/>
      <w:marTop w:val="0"/>
      <w:marBottom w:val="0"/>
      <w:divBdr>
        <w:top w:val="none" w:sz="0" w:space="0" w:color="auto"/>
        <w:left w:val="none" w:sz="0" w:space="0" w:color="auto"/>
        <w:bottom w:val="none" w:sz="0" w:space="0" w:color="auto"/>
        <w:right w:val="none" w:sz="0" w:space="0" w:color="auto"/>
      </w:divBdr>
      <w:divsChild>
        <w:div w:id="305404445">
          <w:marLeft w:val="0"/>
          <w:marRight w:val="0"/>
          <w:marTop w:val="0"/>
          <w:marBottom w:val="0"/>
          <w:divBdr>
            <w:top w:val="none" w:sz="0" w:space="0" w:color="auto"/>
            <w:left w:val="none" w:sz="0" w:space="0" w:color="auto"/>
            <w:bottom w:val="none" w:sz="0" w:space="0" w:color="auto"/>
            <w:right w:val="none" w:sz="0" w:space="0" w:color="auto"/>
          </w:divBdr>
        </w:div>
        <w:div w:id="598027652">
          <w:marLeft w:val="0"/>
          <w:marRight w:val="0"/>
          <w:marTop w:val="0"/>
          <w:marBottom w:val="0"/>
          <w:divBdr>
            <w:top w:val="none" w:sz="0" w:space="0" w:color="auto"/>
            <w:left w:val="none" w:sz="0" w:space="0" w:color="auto"/>
            <w:bottom w:val="none" w:sz="0" w:space="0" w:color="auto"/>
            <w:right w:val="none" w:sz="0" w:space="0" w:color="auto"/>
          </w:divBdr>
        </w:div>
        <w:div w:id="1339234233">
          <w:marLeft w:val="0"/>
          <w:marRight w:val="0"/>
          <w:marTop w:val="0"/>
          <w:marBottom w:val="0"/>
          <w:divBdr>
            <w:top w:val="none" w:sz="0" w:space="0" w:color="auto"/>
            <w:left w:val="none" w:sz="0" w:space="0" w:color="auto"/>
            <w:bottom w:val="none" w:sz="0" w:space="0" w:color="auto"/>
            <w:right w:val="none" w:sz="0" w:space="0" w:color="auto"/>
          </w:divBdr>
        </w:div>
      </w:divsChild>
    </w:div>
    <w:div w:id="1548878049">
      <w:bodyDiv w:val="1"/>
      <w:marLeft w:val="0"/>
      <w:marRight w:val="0"/>
      <w:marTop w:val="0"/>
      <w:marBottom w:val="0"/>
      <w:divBdr>
        <w:top w:val="none" w:sz="0" w:space="0" w:color="auto"/>
        <w:left w:val="none" w:sz="0" w:space="0" w:color="auto"/>
        <w:bottom w:val="none" w:sz="0" w:space="0" w:color="auto"/>
        <w:right w:val="none" w:sz="0" w:space="0" w:color="auto"/>
      </w:divBdr>
      <w:divsChild>
        <w:div w:id="571425284">
          <w:marLeft w:val="0"/>
          <w:marRight w:val="0"/>
          <w:marTop w:val="0"/>
          <w:marBottom w:val="0"/>
          <w:divBdr>
            <w:top w:val="none" w:sz="0" w:space="0" w:color="auto"/>
            <w:left w:val="none" w:sz="0" w:space="0" w:color="auto"/>
            <w:bottom w:val="none" w:sz="0" w:space="0" w:color="auto"/>
            <w:right w:val="none" w:sz="0" w:space="0" w:color="auto"/>
          </w:divBdr>
        </w:div>
        <w:div w:id="735592541">
          <w:marLeft w:val="0"/>
          <w:marRight w:val="0"/>
          <w:marTop w:val="0"/>
          <w:marBottom w:val="0"/>
          <w:divBdr>
            <w:top w:val="none" w:sz="0" w:space="0" w:color="auto"/>
            <w:left w:val="none" w:sz="0" w:space="0" w:color="auto"/>
            <w:bottom w:val="none" w:sz="0" w:space="0" w:color="auto"/>
            <w:right w:val="none" w:sz="0" w:space="0" w:color="auto"/>
          </w:divBdr>
        </w:div>
        <w:div w:id="1318611407">
          <w:marLeft w:val="0"/>
          <w:marRight w:val="0"/>
          <w:marTop w:val="0"/>
          <w:marBottom w:val="0"/>
          <w:divBdr>
            <w:top w:val="none" w:sz="0" w:space="0" w:color="auto"/>
            <w:left w:val="none" w:sz="0" w:space="0" w:color="auto"/>
            <w:bottom w:val="none" w:sz="0" w:space="0" w:color="auto"/>
            <w:right w:val="none" w:sz="0" w:space="0" w:color="auto"/>
          </w:divBdr>
        </w:div>
      </w:divsChild>
    </w:div>
    <w:div w:id="1760566440">
      <w:bodyDiv w:val="1"/>
      <w:marLeft w:val="0"/>
      <w:marRight w:val="0"/>
      <w:marTop w:val="0"/>
      <w:marBottom w:val="0"/>
      <w:divBdr>
        <w:top w:val="none" w:sz="0" w:space="0" w:color="auto"/>
        <w:left w:val="none" w:sz="0" w:space="0" w:color="auto"/>
        <w:bottom w:val="none" w:sz="0" w:space="0" w:color="auto"/>
        <w:right w:val="none" w:sz="0" w:space="0" w:color="auto"/>
      </w:divBdr>
      <w:divsChild>
        <w:div w:id="1512840714">
          <w:marLeft w:val="0"/>
          <w:marRight w:val="0"/>
          <w:marTop w:val="0"/>
          <w:marBottom w:val="0"/>
          <w:divBdr>
            <w:top w:val="none" w:sz="0" w:space="0" w:color="auto"/>
            <w:left w:val="none" w:sz="0" w:space="0" w:color="auto"/>
            <w:bottom w:val="none" w:sz="0" w:space="0" w:color="auto"/>
            <w:right w:val="none" w:sz="0" w:space="0" w:color="auto"/>
          </w:divBdr>
          <w:divsChild>
            <w:div w:id="10102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ellogg.northwestern.edu/stu_aff/policies/etiquette.htm"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orthwestern.edu/uacc/plagiar.html"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orthwestern.edu/uacc/defines.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OM_CLA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761A-2E40-4528-81C5-B9D2DEAE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OM_CLASS.DOT</Template>
  <TotalTime>0</TotalTime>
  <Pages>16</Pages>
  <Words>4687</Words>
  <Characters>26719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Course syllabus</vt:lpstr>
    </vt:vector>
  </TitlesOfParts>
  <Company>Kellogg School of Management</Company>
  <LinksUpToDate>false</LinksUpToDate>
  <CharactersWithSpaces>31344</CharactersWithSpaces>
  <SharedDoc>false</SharedDoc>
  <HLinks>
    <vt:vector size="24" baseType="variant">
      <vt:variant>
        <vt:i4>1703940</vt:i4>
      </vt:variant>
      <vt:variant>
        <vt:i4>9</vt:i4>
      </vt:variant>
      <vt:variant>
        <vt:i4>0</vt:i4>
      </vt:variant>
      <vt:variant>
        <vt:i4>5</vt:i4>
      </vt:variant>
      <vt:variant>
        <vt:lpwstr>http://www.kellogg.northwestern.edu/faculty/VanMieghem/ftp/454/454CoursePage.htm</vt:lpwstr>
      </vt:variant>
      <vt:variant>
        <vt:lpwstr/>
      </vt:variant>
      <vt:variant>
        <vt:i4>5505117</vt:i4>
      </vt:variant>
      <vt:variant>
        <vt:i4>6</vt:i4>
      </vt:variant>
      <vt:variant>
        <vt:i4>0</vt:i4>
      </vt:variant>
      <vt:variant>
        <vt:i4>5</vt:i4>
      </vt:variant>
      <vt:variant>
        <vt:lpwstr>http://www.northwestern.edu/uacc/plagiar.html</vt:lpwstr>
      </vt:variant>
      <vt:variant>
        <vt:lpwstr/>
      </vt:variant>
      <vt:variant>
        <vt:i4>4259934</vt:i4>
      </vt:variant>
      <vt:variant>
        <vt:i4>3</vt:i4>
      </vt:variant>
      <vt:variant>
        <vt:i4>0</vt:i4>
      </vt:variant>
      <vt:variant>
        <vt:i4>5</vt:i4>
      </vt:variant>
      <vt:variant>
        <vt:lpwstr>http://www.northwestern.edu/uacc/defines.html</vt:lpwstr>
      </vt:variant>
      <vt:variant>
        <vt:lpwstr/>
      </vt:variant>
      <vt:variant>
        <vt:i4>4522094</vt:i4>
      </vt:variant>
      <vt:variant>
        <vt:i4>0</vt:i4>
      </vt:variant>
      <vt:variant>
        <vt:i4>0</vt:i4>
      </vt:variant>
      <vt:variant>
        <vt:i4>5</vt:i4>
      </vt:variant>
      <vt:variant>
        <vt:lpwstr>http://www.kellogg.northwestern.edu/stu_aff/policies/etiquette.htm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Jan Van Mieghem</dc:creator>
  <cp:lastModifiedBy>Jan A. Van Mieghem</cp:lastModifiedBy>
  <cp:revision>2</cp:revision>
  <cp:lastPrinted>2012-10-23T22:01:00Z</cp:lastPrinted>
  <dcterms:created xsi:type="dcterms:W3CDTF">2012-11-26T22:31:00Z</dcterms:created>
  <dcterms:modified xsi:type="dcterms:W3CDTF">2012-11-26T22:31:00Z</dcterms:modified>
</cp:coreProperties>
</file>