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11A57" w14:textId="3E3D23AF" w:rsidR="002A283E" w:rsidRDefault="00CC366B">
      <w:pPr>
        <w:rPr>
          <w:rFonts w:ascii="Arial" w:eastAsia="Arial" w:hAnsi="Arial" w:cs="Arial"/>
          <w:b/>
          <w:sz w:val="28"/>
          <w:szCs w:val="28"/>
        </w:rPr>
      </w:pPr>
      <w:r>
        <w:rPr>
          <w:rFonts w:ascii="Arial" w:eastAsia="Arial" w:hAnsi="Arial" w:cs="Arial"/>
          <w:b/>
          <w:color w:val="50288C"/>
          <w:sz w:val="28"/>
          <w:szCs w:val="28"/>
        </w:rPr>
        <w:t>How Companies Can Engage Kellogg Students 202</w:t>
      </w:r>
      <w:r w:rsidR="0094208D">
        <w:rPr>
          <w:rFonts w:ascii="Arial" w:eastAsia="Arial" w:hAnsi="Arial" w:cs="Arial"/>
          <w:b/>
          <w:color w:val="50288C"/>
          <w:sz w:val="28"/>
          <w:szCs w:val="28"/>
        </w:rPr>
        <w:t>1</w:t>
      </w:r>
      <w:r>
        <w:rPr>
          <w:rFonts w:ascii="Arial" w:eastAsia="Arial" w:hAnsi="Arial" w:cs="Arial"/>
          <w:b/>
          <w:color w:val="50288C"/>
          <w:sz w:val="28"/>
          <w:szCs w:val="28"/>
        </w:rPr>
        <w:t xml:space="preserve"> – 202</w:t>
      </w:r>
      <w:r w:rsidR="0094208D">
        <w:rPr>
          <w:rFonts w:ascii="Arial" w:eastAsia="Arial" w:hAnsi="Arial" w:cs="Arial"/>
          <w:b/>
          <w:color w:val="50288C"/>
          <w:sz w:val="28"/>
          <w:szCs w:val="28"/>
        </w:rPr>
        <w:t>2</w:t>
      </w:r>
    </w:p>
    <w:p w14:paraId="3CCC694D" w14:textId="77777777" w:rsidR="002A283E" w:rsidRPr="00FB0FE5" w:rsidRDefault="002A283E">
      <w:pPr>
        <w:ind w:left="180"/>
        <w:rPr>
          <w:rFonts w:ascii="Arial" w:eastAsia="Arial" w:hAnsi="Arial" w:cs="Arial"/>
          <w:b/>
          <w:sz w:val="20"/>
          <w:szCs w:val="20"/>
        </w:rPr>
      </w:pPr>
    </w:p>
    <w:p w14:paraId="08F085D1" w14:textId="61901173" w:rsidR="002A283E" w:rsidRPr="003664B6" w:rsidRDefault="00CC366B">
      <w:pPr>
        <w:ind w:left="180"/>
        <w:rPr>
          <w:rFonts w:ascii="Arial" w:eastAsia="Arial" w:hAnsi="Arial" w:cs="Arial"/>
          <w:sz w:val="21"/>
          <w:szCs w:val="21"/>
        </w:rPr>
      </w:pPr>
      <w:r w:rsidRPr="003664B6">
        <w:rPr>
          <w:rFonts w:ascii="Arial" w:eastAsia="Arial" w:hAnsi="Arial" w:cs="Arial"/>
          <w:sz w:val="21"/>
          <w:szCs w:val="21"/>
        </w:rPr>
        <w:t>Kellogg’s Career Management Center</w:t>
      </w:r>
      <w:r w:rsidR="00FB0FE5" w:rsidRPr="003664B6">
        <w:rPr>
          <w:rFonts w:ascii="Arial" w:eastAsia="Arial" w:hAnsi="Arial" w:cs="Arial"/>
          <w:sz w:val="21"/>
          <w:szCs w:val="21"/>
        </w:rPr>
        <w:t xml:space="preserve"> </w:t>
      </w:r>
      <w:r w:rsidR="0094208D" w:rsidRPr="003664B6">
        <w:rPr>
          <w:rFonts w:ascii="Arial" w:eastAsia="Arial" w:hAnsi="Arial" w:cs="Arial"/>
          <w:sz w:val="21"/>
          <w:szCs w:val="21"/>
        </w:rPr>
        <w:t>(CMC)</w:t>
      </w:r>
      <w:r w:rsidRPr="003664B6">
        <w:rPr>
          <w:rFonts w:ascii="Arial" w:eastAsia="Arial" w:hAnsi="Arial" w:cs="Arial"/>
          <w:sz w:val="21"/>
          <w:szCs w:val="21"/>
        </w:rPr>
        <w:t xml:space="preserve">, Corporate </w:t>
      </w:r>
      <w:r w:rsidR="00FB0FE5" w:rsidRPr="00FB0FE5">
        <w:rPr>
          <w:rFonts w:ascii="Arial" w:eastAsia="Arial" w:hAnsi="Arial" w:cs="Arial"/>
          <w:sz w:val="21"/>
          <w:szCs w:val="21"/>
        </w:rPr>
        <w:t>Engagement (</w:t>
      </w:r>
      <w:r w:rsidR="0094208D" w:rsidRPr="003664B6">
        <w:rPr>
          <w:rFonts w:ascii="Arial" w:eastAsia="Arial" w:hAnsi="Arial" w:cs="Arial"/>
          <w:sz w:val="21"/>
          <w:szCs w:val="21"/>
        </w:rPr>
        <w:t>CE)</w:t>
      </w:r>
      <w:r w:rsidRPr="003664B6">
        <w:rPr>
          <w:rFonts w:ascii="Arial" w:eastAsia="Arial" w:hAnsi="Arial" w:cs="Arial"/>
          <w:sz w:val="21"/>
          <w:szCs w:val="21"/>
        </w:rPr>
        <w:t xml:space="preserve">, and student leaders work together to create equitable opportunities for collaboration with companies to educate students and introduce career opportunities. Please </w:t>
      </w:r>
      <w:r w:rsidR="0094208D" w:rsidRPr="003664B6">
        <w:rPr>
          <w:rFonts w:ascii="Arial" w:eastAsia="Arial" w:hAnsi="Arial" w:cs="Arial"/>
          <w:sz w:val="21"/>
          <w:szCs w:val="21"/>
        </w:rPr>
        <w:t xml:space="preserve">be aware of the following resources and </w:t>
      </w:r>
      <w:r w:rsidRPr="003664B6">
        <w:rPr>
          <w:rFonts w:ascii="Arial" w:eastAsia="Arial" w:hAnsi="Arial" w:cs="Arial"/>
          <w:sz w:val="21"/>
          <w:szCs w:val="21"/>
        </w:rPr>
        <w:t>guidelines as you plan your activities.</w:t>
      </w:r>
    </w:p>
    <w:p w14:paraId="0E4A6A69" w14:textId="77777777" w:rsidR="002A283E" w:rsidRPr="003664B6" w:rsidRDefault="002A283E">
      <w:pPr>
        <w:ind w:left="180"/>
        <w:rPr>
          <w:rFonts w:ascii="Arial" w:eastAsia="Arial" w:hAnsi="Arial" w:cs="Arial"/>
          <w:sz w:val="21"/>
          <w:szCs w:val="21"/>
        </w:rPr>
      </w:pPr>
    </w:p>
    <w:p w14:paraId="57E0FC8F" w14:textId="70E2ED02" w:rsidR="002A283E" w:rsidRPr="003664B6" w:rsidRDefault="0094208D">
      <w:pPr>
        <w:ind w:left="180"/>
        <w:rPr>
          <w:rFonts w:ascii="Arial" w:eastAsia="Arial" w:hAnsi="Arial" w:cs="Arial"/>
          <w:b/>
          <w:sz w:val="21"/>
          <w:szCs w:val="21"/>
          <w:u w:val="single"/>
        </w:rPr>
      </w:pPr>
      <w:r w:rsidRPr="003664B6">
        <w:rPr>
          <w:rFonts w:ascii="Arial" w:eastAsia="Arial" w:hAnsi="Arial" w:cs="Arial"/>
          <w:b/>
          <w:sz w:val="21"/>
          <w:szCs w:val="21"/>
          <w:u w:val="single"/>
        </w:rPr>
        <w:t>Ways to Engage/Recruiting Opportunities</w:t>
      </w:r>
      <w:r w:rsidRPr="003664B6" w:rsidDel="0094208D">
        <w:rPr>
          <w:rFonts w:ascii="Arial" w:eastAsia="Arial" w:hAnsi="Arial" w:cs="Arial"/>
          <w:b/>
          <w:sz w:val="21"/>
          <w:szCs w:val="21"/>
          <w:u w:val="single"/>
        </w:rPr>
        <w:t xml:space="preserve"> </w:t>
      </w:r>
      <w:r w:rsidRPr="003664B6">
        <w:rPr>
          <w:rFonts w:ascii="Arial" w:eastAsia="Arial" w:hAnsi="Arial" w:cs="Arial"/>
          <w:b/>
          <w:sz w:val="21"/>
          <w:szCs w:val="21"/>
          <w:u w:val="single"/>
        </w:rPr>
        <w:t>(CMC)</w:t>
      </w:r>
      <w:r w:rsidR="00CC366B" w:rsidRPr="003664B6">
        <w:rPr>
          <w:rFonts w:ascii="Arial" w:eastAsia="Arial" w:hAnsi="Arial" w:cs="Arial"/>
          <w:b/>
          <w:sz w:val="21"/>
          <w:szCs w:val="21"/>
          <w:u w:val="single"/>
        </w:rPr>
        <w:t>:</w:t>
      </w:r>
    </w:p>
    <w:p w14:paraId="6D45DF8D" w14:textId="77777777" w:rsidR="002A283E" w:rsidRPr="003664B6" w:rsidRDefault="002F46FA">
      <w:pPr>
        <w:ind w:left="900" w:hanging="720"/>
        <w:rPr>
          <w:rFonts w:ascii="Arial" w:eastAsia="Arial" w:hAnsi="Arial" w:cs="Arial"/>
          <w:sz w:val="21"/>
          <w:szCs w:val="21"/>
        </w:rPr>
      </w:pPr>
      <w:hyperlink r:id="rId8">
        <w:r w:rsidR="00CC366B" w:rsidRPr="003664B6">
          <w:rPr>
            <w:rFonts w:ascii="Arial" w:eastAsia="Arial" w:hAnsi="Arial" w:cs="Arial"/>
            <w:color w:val="0000FF"/>
            <w:sz w:val="21"/>
            <w:szCs w:val="21"/>
            <w:u w:val="single"/>
          </w:rPr>
          <w:t>Contact your Employer Relations partner</w:t>
        </w:r>
      </w:hyperlink>
      <w:r w:rsidR="00CC366B" w:rsidRPr="003664B6">
        <w:rPr>
          <w:rFonts w:ascii="Arial" w:eastAsia="Arial" w:hAnsi="Arial" w:cs="Arial"/>
          <w:sz w:val="21"/>
          <w:szCs w:val="21"/>
        </w:rPr>
        <w:t xml:space="preserve"> in the CMC to work through a customized recruiting plan.</w:t>
      </w:r>
    </w:p>
    <w:p w14:paraId="2C9E09C1" w14:textId="77777777" w:rsidR="002A283E" w:rsidRPr="0018626F" w:rsidRDefault="002A283E">
      <w:pPr>
        <w:ind w:left="180"/>
        <w:rPr>
          <w:rFonts w:ascii="Arial" w:eastAsia="Arial" w:hAnsi="Arial" w:cs="Arial"/>
          <w:sz w:val="14"/>
          <w:szCs w:val="14"/>
        </w:rPr>
      </w:pPr>
    </w:p>
    <w:p w14:paraId="45E8E962" w14:textId="0B40BA47" w:rsidR="002A283E" w:rsidRPr="0018626F" w:rsidRDefault="00CC366B">
      <w:pPr>
        <w:numPr>
          <w:ilvl w:val="0"/>
          <w:numId w:val="4"/>
        </w:numPr>
        <w:pBdr>
          <w:top w:val="nil"/>
          <w:left w:val="nil"/>
          <w:bottom w:val="nil"/>
          <w:right w:val="nil"/>
          <w:between w:val="nil"/>
        </w:pBdr>
        <w:ind w:left="630"/>
        <w:rPr>
          <w:rFonts w:ascii="Arial" w:eastAsia="Arial" w:hAnsi="Arial" w:cs="Arial"/>
          <w:color w:val="000000"/>
          <w:sz w:val="21"/>
          <w:szCs w:val="21"/>
        </w:rPr>
      </w:pPr>
      <w:r w:rsidRPr="0018626F">
        <w:rPr>
          <w:rFonts w:ascii="Arial" w:eastAsia="Arial" w:hAnsi="Arial" w:cs="Arial"/>
          <w:b/>
          <w:color w:val="58267E"/>
          <w:sz w:val="21"/>
          <w:szCs w:val="21"/>
        </w:rPr>
        <w:t>Company Presentations</w:t>
      </w:r>
      <w:r w:rsidRPr="0018626F">
        <w:rPr>
          <w:rFonts w:ascii="Arial" w:eastAsia="Arial" w:hAnsi="Arial" w:cs="Arial"/>
          <w:color w:val="000000"/>
          <w:sz w:val="21"/>
          <w:szCs w:val="21"/>
        </w:rPr>
        <w:t xml:space="preserve"> – Firms can formally connect with students through </w:t>
      </w:r>
      <w:r w:rsidR="009A5979" w:rsidRPr="0018626F">
        <w:rPr>
          <w:rFonts w:ascii="Arial" w:eastAsia="Arial" w:hAnsi="Arial" w:cs="Arial"/>
          <w:color w:val="000000"/>
          <w:sz w:val="21"/>
          <w:szCs w:val="21"/>
        </w:rPr>
        <w:t xml:space="preserve">recruiting-related presentations </w:t>
      </w:r>
      <w:r w:rsidRPr="0018626F">
        <w:rPr>
          <w:rFonts w:ascii="Arial" w:eastAsia="Arial" w:hAnsi="Arial" w:cs="Arial"/>
          <w:color w:val="000000"/>
          <w:sz w:val="21"/>
          <w:szCs w:val="21"/>
        </w:rPr>
        <w:t xml:space="preserve">once per class per year. </w:t>
      </w:r>
    </w:p>
    <w:p w14:paraId="134E3E41" w14:textId="51D02902" w:rsidR="0094208D" w:rsidRPr="0018626F" w:rsidRDefault="0094208D">
      <w:pPr>
        <w:numPr>
          <w:ilvl w:val="0"/>
          <w:numId w:val="4"/>
        </w:numPr>
        <w:pBdr>
          <w:top w:val="nil"/>
          <w:left w:val="nil"/>
          <w:bottom w:val="nil"/>
          <w:right w:val="nil"/>
          <w:between w:val="nil"/>
        </w:pBdr>
        <w:ind w:left="630"/>
        <w:rPr>
          <w:rFonts w:ascii="Arial" w:eastAsia="Arial" w:hAnsi="Arial" w:cs="Arial"/>
          <w:color w:val="000000"/>
          <w:sz w:val="21"/>
          <w:szCs w:val="21"/>
        </w:rPr>
      </w:pPr>
      <w:r w:rsidRPr="0018626F">
        <w:rPr>
          <w:rFonts w:ascii="Arial" w:eastAsia="Arial" w:hAnsi="Arial" w:cs="Arial"/>
          <w:b/>
          <w:color w:val="58267E"/>
          <w:sz w:val="21"/>
          <w:szCs w:val="21"/>
        </w:rPr>
        <w:t>KNN’s</w:t>
      </w:r>
      <w:r w:rsidR="00B60C56" w:rsidRPr="0018626F">
        <w:rPr>
          <w:rFonts w:ascii="Arial" w:eastAsia="Arial" w:hAnsi="Arial" w:cs="Arial"/>
          <w:color w:val="000000"/>
          <w:sz w:val="21"/>
          <w:szCs w:val="21"/>
        </w:rPr>
        <w:t xml:space="preserve"> – in lieu of a company presentation, firms can attend </w:t>
      </w:r>
      <w:r w:rsidR="001F572F" w:rsidRPr="0018626F">
        <w:rPr>
          <w:rFonts w:ascii="Arial" w:eastAsia="Arial" w:hAnsi="Arial" w:cs="Arial"/>
          <w:color w:val="000000"/>
          <w:sz w:val="21"/>
          <w:szCs w:val="21"/>
        </w:rPr>
        <w:t xml:space="preserve">either of </w:t>
      </w:r>
      <w:r w:rsidR="00B60C56" w:rsidRPr="0018626F">
        <w:rPr>
          <w:rFonts w:ascii="Arial" w:eastAsia="Arial" w:hAnsi="Arial" w:cs="Arial"/>
          <w:color w:val="000000"/>
          <w:sz w:val="21"/>
          <w:szCs w:val="21"/>
        </w:rPr>
        <w:t>two Kellogg Networking Nights</w:t>
      </w:r>
    </w:p>
    <w:p w14:paraId="3BB6FB6F" w14:textId="0FD8CF51" w:rsidR="002A283E" w:rsidRPr="0018626F" w:rsidRDefault="00CC366B">
      <w:pPr>
        <w:numPr>
          <w:ilvl w:val="0"/>
          <w:numId w:val="4"/>
        </w:numPr>
        <w:pBdr>
          <w:top w:val="nil"/>
          <w:left w:val="nil"/>
          <w:bottom w:val="nil"/>
          <w:right w:val="nil"/>
          <w:between w:val="nil"/>
        </w:pBdr>
        <w:ind w:left="630"/>
        <w:rPr>
          <w:rFonts w:ascii="Arial" w:eastAsia="Arial" w:hAnsi="Arial" w:cs="Arial"/>
          <w:color w:val="000000"/>
          <w:sz w:val="21"/>
          <w:szCs w:val="21"/>
        </w:rPr>
      </w:pPr>
      <w:r w:rsidRPr="0018626F">
        <w:rPr>
          <w:rFonts w:ascii="Arial" w:eastAsia="Arial" w:hAnsi="Arial" w:cs="Arial"/>
          <w:b/>
          <w:color w:val="58267E"/>
          <w:sz w:val="21"/>
          <w:szCs w:val="21"/>
        </w:rPr>
        <w:t>Coffee Chats</w:t>
      </w:r>
      <w:r w:rsidRPr="0018626F">
        <w:rPr>
          <w:rFonts w:ascii="Arial" w:eastAsia="Arial" w:hAnsi="Arial" w:cs="Arial"/>
          <w:color w:val="632B8D"/>
          <w:sz w:val="21"/>
          <w:szCs w:val="21"/>
        </w:rPr>
        <w:t xml:space="preserve"> </w:t>
      </w:r>
      <w:r w:rsidRPr="0018626F">
        <w:rPr>
          <w:rFonts w:ascii="Arial" w:eastAsia="Arial" w:hAnsi="Arial" w:cs="Arial"/>
          <w:color w:val="000000"/>
          <w:sz w:val="21"/>
          <w:szCs w:val="21"/>
        </w:rPr>
        <w:t>–</w:t>
      </w:r>
      <w:r w:rsidR="001F572F" w:rsidRPr="0018626F">
        <w:rPr>
          <w:rFonts w:ascii="Arial" w:eastAsia="Arial" w:hAnsi="Arial" w:cs="Arial"/>
          <w:color w:val="000000"/>
          <w:sz w:val="21"/>
          <w:szCs w:val="21"/>
        </w:rPr>
        <w:t xml:space="preserve"> </w:t>
      </w:r>
      <w:r w:rsidRPr="0018626F">
        <w:rPr>
          <w:rFonts w:ascii="Arial" w:eastAsia="Arial" w:hAnsi="Arial" w:cs="Arial"/>
          <w:color w:val="000000"/>
          <w:sz w:val="21"/>
          <w:szCs w:val="21"/>
          <w:shd w:val="clear" w:color="auto" w:fill="FDFDFD"/>
        </w:rPr>
        <w:t xml:space="preserve">These allow companies to </w:t>
      </w:r>
      <w:r w:rsidR="00203E94" w:rsidRPr="0018626F">
        <w:rPr>
          <w:rFonts w:ascii="Arial" w:eastAsia="Arial" w:hAnsi="Arial" w:cs="Arial"/>
          <w:color w:val="000000"/>
          <w:sz w:val="21"/>
          <w:szCs w:val="21"/>
          <w:shd w:val="clear" w:color="auto" w:fill="FDFDFD"/>
        </w:rPr>
        <w:t xml:space="preserve">informally </w:t>
      </w:r>
      <w:r w:rsidRPr="0018626F">
        <w:rPr>
          <w:rFonts w:ascii="Arial" w:eastAsia="Arial" w:hAnsi="Arial" w:cs="Arial"/>
          <w:color w:val="000000"/>
          <w:sz w:val="21"/>
          <w:szCs w:val="21"/>
          <w:shd w:val="clear" w:color="auto" w:fill="FDFDFD"/>
        </w:rPr>
        <w:t>meet with students to discuss professional opportunities and answer questions.</w:t>
      </w:r>
      <w:r w:rsidR="00203E94" w:rsidRPr="0018626F">
        <w:rPr>
          <w:rFonts w:ascii="Arial" w:eastAsia="Arial" w:hAnsi="Arial" w:cs="Arial"/>
          <w:color w:val="000000"/>
          <w:sz w:val="21"/>
          <w:szCs w:val="21"/>
          <w:shd w:val="clear" w:color="auto" w:fill="FDFDFD"/>
        </w:rPr>
        <w:t xml:space="preserve"> Paired with a KNN or presentation, </w:t>
      </w:r>
      <w:r w:rsidR="00430E19" w:rsidRPr="0018626F">
        <w:rPr>
          <w:rFonts w:ascii="Arial" w:eastAsia="Arial" w:hAnsi="Arial" w:cs="Arial"/>
          <w:color w:val="000000"/>
          <w:sz w:val="21"/>
          <w:szCs w:val="21"/>
          <w:shd w:val="clear" w:color="auto" w:fill="FDFDFD"/>
        </w:rPr>
        <w:t xml:space="preserve">they </w:t>
      </w:r>
      <w:r w:rsidR="00203E94" w:rsidRPr="0018626F">
        <w:rPr>
          <w:rFonts w:ascii="Arial" w:eastAsia="Arial" w:hAnsi="Arial" w:cs="Arial"/>
          <w:color w:val="000000"/>
          <w:sz w:val="21"/>
          <w:szCs w:val="21"/>
          <w:shd w:val="clear" w:color="auto" w:fill="FDFDFD"/>
        </w:rPr>
        <w:t>help</w:t>
      </w:r>
      <w:r w:rsidR="00430E19" w:rsidRPr="0018626F">
        <w:rPr>
          <w:rFonts w:ascii="Arial" w:eastAsia="Arial" w:hAnsi="Arial" w:cs="Arial"/>
          <w:color w:val="000000"/>
          <w:sz w:val="21"/>
          <w:szCs w:val="21"/>
          <w:shd w:val="clear" w:color="auto" w:fill="FDFDFD"/>
        </w:rPr>
        <w:t xml:space="preserve"> </w:t>
      </w:r>
      <w:r w:rsidR="00203E94" w:rsidRPr="0018626F">
        <w:rPr>
          <w:rFonts w:ascii="Arial" w:eastAsia="Arial" w:hAnsi="Arial" w:cs="Arial"/>
          <w:color w:val="000000"/>
          <w:sz w:val="21"/>
          <w:szCs w:val="21"/>
          <w:shd w:val="clear" w:color="auto" w:fill="FDFDFD"/>
        </w:rPr>
        <w:t>build aw</w:t>
      </w:r>
      <w:r w:rsidR="00430E19" w:rsidRPr="0018626F">
        <w:rPr>
          <w:rFonts w:ascii="Arial" w:eastAsia="Arial" w:hAnsi="Arial" w:cs="Arial"/>
          <w:color w:val="000000"/>
          <w:sz w:val="21"/>
          <w:szCs w:val="21"/>
          <w:shd w:val="clear" w:color="auto" w:fill="FDFDFD"/>
        </w:rPr>
        <w:t>a</w:t>
      </w:r>
      <w:r w:rsidR="00203E94" w:rsidRPr="0018626F">
        <w:rPr>
          <w:rFonts w:ascii="Arial" w:eastAsia="Arial" w:hAnsi="Arial" w:cs="Arial"/>
          <w:color w:val="000000"/>
          <w:sz w:val="21"/>
          <w:szCs w:val="21"/>
          <w:shd w:val="clear" w:color="auto" w:fill="FDFDFD"/>
        </w:rPr>
        <w:t>reness.</w:t>
      </w:r>
    </w:p>
    <w:p w14:paraId="75D8B786" w14:textId="0D0A594F" w:rsidR="002A283E" w:rsidRPr="0018626F" w:rsidRDefault="00CC366B">
      <w:pPr>
        <w:numPr>
          <w:ilvl w:val="0"/>
          <w:numId w:val="4"/>
        </w:numPr>
        <w:pBdr>
          <w:top w:val="nil"/>
          <w:left w:val="nil"/>
          <w:bottom w:val="nil"/>
          <w:right w:val="nil"/>
          <w:between w:val="nil"/>
        </w:pBdr>
        <w:ind w:left="630"/>
        <w:rPr>
          <w:rFonts w:ascii="Arial" w:eastAsia="Arial" w:hAnsi="Arial" w:cs="Arial"/>
          <w:color w:val="000000"/>
          <w:sz w:val="21"/>
          <w:szCs w:val="21"/>
        </w:rPr>
      </w:pPr>
      <w:r w:rsidRPr="0018626F">
        <w:rPr>
          <w:rFonts w:ascii="Arial" w:eastAsia="Arial" w:hAnsi="Arial" w:cs="Arial"/>
          <w:b/>
          <w:color w:val="58267E"/>
          <w:sz w:val="21"/>
          <w:szCs w:val="21"/>
        </w:rPr>
        <w:t xml:space="preserve">Interviews </w:t>
      </w:r>
      <w:r w:rsidRPr="0018626F">
        <w:rPr>
          <w:rFonts w:ascii="Arial" w:eastAsia="Arial" w:hAnsi="Arial" w:cs="Arial"/>
          <w:color w:val="000000"/>
          <w:sz w:val="21"/>
          <w:szCs w:val="21"/>
        </w:rPr>
        <w:t>– These can be managed and hosted entirely through our Career Management System</w:t>
      </w:r>
      <w:r w:rsidR="00430E19" w:rsidRPr="0018626F">
        <w:rPr>
          <w:rFonts w:ascii="Arial" w:eastAsia="Arial" w:hAnsi="Arial" w:cs="Arial"/>
          <w:color w:val="000000"/>
          <w:sz w:val="21"/>
          <w:szCs w:val="21"/>
        </w:rPr>
        <w:t xml:space="preserve"> (CMS)</w:t>
      </w:r>
      <w:r w:rsidRPr="0018626F">
        <w:rPr>
          <w:rFonts w:ascii="Arial" w:eastAsia="Arial" w:hAnsi="Arial" w:cs="Arial"/>
          <w:color w:val="000000"/>
          <w:sz w:val="21"/>
          <w:szCs w:val="21"/>
        </w:rPr>
        <w:t>, or scheduled with the CMC and set</w:t>
      </w:r>
      <w:r w:rsidRPr="0018626F">
        <w:rPr>
          <w:rFonts w:ascii="Arial" w:eastAsia="Arial" w:hAnsi="Arial" w:cs="Arial"/>
          <w:sz w:val="21"/>
          <w:szCs w:val="21"/>
        </w:rPr>
        <w:t xml:space="preserve"> </w:t>
      </w:r>
      <w:r w:rsidRPr="0018626F">
        <w:rPr>
          <w:rFonts w:ascii="Arial" w:eastAsia="Arial" w:hAnsi="Arial" w:cs="Arial"/>
          <w:color w:val="000000"/>
          <w:sz w:val="21"/>
          <w:szCs w:val="21"/>
        </w:rPr>
        <w:t xml:space="preserve">up to use company-provided video links. </w:t>
      </w:r>
    </w:p>
    <w:p w14:paraId="16058698" w14:textId="0B960BDA" w:rsidR="002A283E" w:rsidRPr="0018626F" w:rsidRDefault="00CC366B">
      <w:pPr>
        <w:numPr>
          <w:ilvl w:val="0"/>
          <w:numId w:val="4"/>
        </w:numPr>
        <w:pBdr>
          <w:top w:val="nil"/>
          <w:left w:val="nil"/>
          <w:bottom w:val="nil"/>
          <w:right w:val="nil"/>
          <w:between w:val="nil"/>
        </w:pBdr>
        <w:ind w:left="630"/>
        <w:rPr>
          <w:rFonts w:ascii="Arial" w:eastAsia="Arial" w:hAnsi="Arial" w:cs="Arial"/>
          <w:sz w:val="21"/>
          <w:szCs w:val="21"/>
        </w:rPr>
      </w:pPr>
      <w:r w:rsidRPr="0018626F">
        <w:rPr>
          <w:rFonts w:ascii="Arial" w:eastAsia="Arial" w:hAnsi="Arial" w:cs="Arial"/>
          <w:sz w:val="21"/>
          <w:szCs w:val="21"/>
        </w:rPr>
        <w:t xml:space="preserve">For more details on on-campus recruiting, please </w:t>
      </w:r>
      <w:hyperlink r:id="rId9" w:history="1">
        <w:r w:rsidR="00117C50" w:rsidRPr="0018626F">
          <w:rPr>
            <w:rStyle w:val="Hyperlink"/>
            <w:rFonts w:ascii="Arial" w:eastAsia="Arial" w:hAnsi="Arial" w:cs="Arial"/>
            <w:sz w:val="21"/>
            <w:szCs w:val="21"/>
          </w:rPr>
          <w:t>click here</w:t>
        </w:r>
      </w:hyperlink>
      <w:r w:rsidR="00B05AA0" w:rsidRPr="0018626F">
        <w:rPr>
          <w:rFonts w:ascii="Arial" w:eastAsia="Arial" w:hAnsi="Arial" w:cs="Arial"/>
          <w:sz w:val="21"/>
          <w:szCs w:val="21"/>
        </w:rPr>
        <w:t xml:space="preserve"> </w:t>
      </w:r>
      <w:r w:rsidR="00C43CAF" w:rsidRPr="0018626F">
        <w:rPr>
          <w:rFonts w:ascii="Arial" w:eastAsia="Arial" w:hAnsi="Arial" w:cs="Arial"/>
          <w:sz w:val="21"/>
          <w:szCs w:val="21"/>
        </w:rPr>
        <w:t xml:space="preserve">or </w:t>
      </w:r>
      <w:r w:rsidRPr="0018626F">
        <w:rPr>
          <w:rFonts w:ascii="Arial" w:eastAsia="Arial" w:hAnsi="Arial" w:cs="Arial"/>
          <w:sz w:val="21"/>
          <w:szCs w:val="21"/>
        </w:rPr>
        <w:t xml:space="preserve">see the </w:t>
      </w:r>
      <w:hyperlink r:id="rId10">
        <w:r w:rsidR="00003997" w:rsidRPr="0018626F">
          <w:rPr>
            <w:rFonts w:ascii="Arial" w:eastAsia="Arial" w:hAnsi="Arial" w:cs="Arial"/>
            <w:color w:val="1155CC"/>
            <w:sz w:val="21"/>
            <w:szCs w:val="21"/>
            <w:u w:val="single"/>
          </w:rPr>
          <w:t>2021-2022 Reservations Guide</w:t>
        </w:r>
      </w:hyperlink>
    </w:p>
    <w:p w14:paraId="5689212F" w14:textId="77777777" w:rsidR="002A283E" w:rsidRPr="00916278" w:rsidRDefault="002A283E">
      <w:pPr>
        <w:rPr>
          <w:rFonts w:ascii="Arial" w:eastAsia="Arial" w:hAnsi="Arial" w:cs="Arial"/>
          <w:b/>
          <w:sz w:val="21"/>
          <w:szCs w:val="21"/>
          <w:u w:val="single"/>
        </w:rPr>
      </w:pPr>
    </w:p>
    <w:p w14:paraId="32B9E626" w14:textId="5E50E1D8" w:rsidR="002A283E" w:rsidRPr="00916278" w:rsidRDefault="0094208D" w:rsidP="00FB0FE5">
      <w:pPr>
        <w:ind w:left="180"/>
        <w:rPr>
          <w:rFonts w:ascii="Arial" w:eastAsia="Arial" w:hAnsi="Arial" w:cs="Arial"/>
          <w:sz w:val="21"/>
          <w:szCs w:val="21"/>
        </w:rPr>
      </w:pPr>
      <w:r w:rsidRPr="00916278">
        <w:rPr>
          <w:rFonts w:ascii="Arial" w:eastAsia="Arial" w:hAnsi="Arial" w:cs="Arial"/>
          <w:b/>
          <w:sz w:val="21"/>
          <w:szCs w:val="21"/>
          <w:u w:val="single"/>
        </w:rPr>
        <w:t>Ways to Engage/</w:t>
      </w:r>
      <w:r w:rsidR="00CC366B" w:rsidRPr="00916278">
        <w:rPr>
          <w:rFonts w:ascii="Arial" w:eastAsia="Arial" w:hAnsi="Arial" w:cs="Arial"/>
          <w:b/>
          <w:sz w:val="21"/>
          <w:szCs w:val="21"/>
          <w:u w:val="single"/>
        </w:rPr>
        <w:t>Personalized Outreach:</w:t>
      </w:r>
    </w:p>
    <w:p w14:paraId="20BF0112" w14:textId="77777777" w:rsidR="002A283E" w:rsidRPr="00916278" w:rsidRDefault="00CC366B">
      <w:pPr>
        <w:numPr>
          <w:ilvl w:val="0"/>
          <w:numId w:val="2"/>
        </w:numPr>
        <w:pBdr>
          <w:top w:val="nil"/>
          <w:left w:val="nil"/>
          <w:bottom w:val="nil"/>
          <w:right w:val="nil"/>
          <w:between w:val="nil"/>
        </w:pBdr>
        <w:ind w:left="630"/>
        <w:rPr>
          <w:rFonts w:ascii="Arial" w:eastAsia="Arial" w:hAnsi="Arial" w:cs="Arial"/>
          <w:color w:val="000000"/>
          <w:sz w:val="21"/>
          <w:szCs w:val="21"/>
        </w:rPr>
      </w:pPr>
      <w:r w:rsidRPr="00916278">
        <w:rPr>
          <w:rFonts w:ascii="Arial" w:eastAsia="Arial" w:hAnsi="Arial" w:cs="Arial"/>
          <w:b/>
          <w:color w:val="552582"/>
          <w:sz w:val="21"/>
          <w:szCs w:val="21"/>
        </w:rPr>
        <w:t xml:space="preserve">Virtual coffee chats, small group meetings, and calls </w:t>
      </w:r>
      <w:r w:rsidRPr="00916278">
        <w:rPr>
          <w:rFonts w:ascii="Arial" w:eastAsia="Arial" w:hAnsi="Arial" w:cs="Arial"/>
          <w:color w:val="000000"/>
          <w:sz w:val="21"/>
          <w:szCs w:val="21"/>
        </w:rPr>
        <w:t xml:space="preserve">– These events can begin after your first year CMC event. For </w:t>
      </w:r>
      <w:r w:rsidRPr="00916278">
        <w:rPr>
          <w:rFonts w:ascii="Arial" w:eastAsia="Arial" w:hAnsi="Arial" w:cs="Arial"/>
          <w:sz w:val="21"/>
          <w:szCs w:val="21"/>
        </w:rPr>
        <w:t>e</w:t>
      </w:r>
      <w:r w:rsidRPr="00916278">
        <w:rPr>
          <w:rFonts w:ascii="Arial" w:eastAsia="Arial" w:hAnsi="Arial" w:cs="Arial"/>
          <w:color w:val="000000"/>
          <w:sz w:val="21"/>
          <w:szCs w:val="21"/>
        </w:rPr>
        <w:t>vening presentations we suggest coffee chats beginning the next day. Sign-ups and initial communication with first years can begin two weeks prior to your event.</w:t>
      </w:r>
    </w:p>
    <w:p w14:paraId="5A98CB08" w14:textId="77777777" w:rsidR="002A283E" w:rsidRPr="00916278" w:rsidRDefault="00CC366B">
      <w:pPr>
        <w:numPr>
          <w:ilvl w:val="0"/>
          <w:numId w:val="2"/>
        </w:numPr>
        <w:pBdr>
          <w:top w:val="nil"/>
          <w:left w:val="nil"/>
          <w:bottom w:val="nil"/>
          <w:right w:val="nil"/>
          <w:between w:val="nil"/>
        </w:pBdr>
        <w:ind w:left="630"/>
        <w:rPr>
          <w:rFonts w:ascii="Arial" w:eastAsia="Arial" w:hAnsi="Arial" w:cs="Arial"/>
          <w:sz w:val="21"/>
          <w:szCs w:val="21"/>
        </w:rPr>
      </w:pPr>
      <w:r w:rsidRPr="00916278">
        <w:rPr>
          <w:rFonts w:ascii="Arial" w:eastAsia="Arial" w:hAnsi="Arial" w:cs="Arial"/>
          <w:b/>
          <w:color w:val="552582"/>
          <w:sz w:val="21"/>
          <w:szCs w:val="21"/>
        </w:rPr>
        <w:t>Resume Books</w:t>
      </w:r>
      <w:r w:rsidRPr="00916278">
        <w:rPr>
          <w:rFonts w:ascii="Arial" w:eastAsia="Arial" w:hAnsi="Arial" w:cs="Arial"/>
          <w:sz w:val="21"/>
          <w:szCs w:val="21"/>
        </w:rPr>
        <w:t xml:space="preserve"> – You can access an always-current and interactive database of Kellogg students’ resumes via our </w:t>
      </w:r>
      <w:hyperlink r:id="rId11">
        <w:r w:rsidRPr="00916278">
          <w:rPr>
            <w:rFonts w:ascii="Arial" w:eastAsia="Arial" w:hAnsi="Arial" w:cs="Arial"/>
            <w:color w:val="1155CC"/>
            <w:sz w:val="21"/>
            <w:szCs w:val="21"/>
            <w:u w:val="single"/>
          </w:rPr>
          <w:t>Career Management System</w:t>
        </w:r>
      </w:hyperlink>
      <w:r w:rsidRPr="00916278">
        <w:rPr>
          <w:rFonts w:ascii="Arial" w:eastAsia="Arial" w:hAnsi="Arial" w:cs="Arial"/>
          <w:sz w:val="21"/>
          <w:szCs w:val="21"/>
        </w:rPr>
        <w:t xml:space="preserve"> (CMS), allowing you to filter by work authorization status, industry and function interests, location preferences, and other factors. You can then reach out to students of interest to connect, let them know a role has been posted, etc. </w:t>
      </w:r>
    </w:p>
    <w:p w14:paraId="32B1D44A" w14:textId="77777777" w:rsidR="0094208D" w:rsidRPr="00916278" w:rsidRDefault="0094208D" w:rsidP="00003997">
      <w:pPr>
        <w:pBdr>
          <w:top w:val="nil"/>
          <w:left w:val="nil"/>
          <w:bottom w:val="nil"/>
          <w:right w:val="nil"/>
          <w:between w:val="nil"/>
        </w:pBdr>
        <w:rPr>
          <w:rFonts w:ascii="Arial" w:eastAsia="Arial" w:hAnsi="Arial" w:cs="Arial"/>
          <w:sz w:val="21"/>
          <w:szCs w:val="21"/>
        </w:rPr>
      </w:pPr>
    </w:p>
    <w:p w14:paraId="6B29E150" w14:textId="77777777" w:rsidR="0094208D" w:rsidRPr="00916278" w:rsidRDefault="0094208D" w:rsidP="0094208D">
      <w:pPr>
        <w:ind w:left="180"/>
        <w:rPr>
          <w:rFonts w:ascii="Arial" w:eastAsia="Arial" w:hAnsi="Arial" w:cs="Arial"/>
          <w:b/>
          <w:sz w:val="21"/>
          <w:szCs w:val="21"/>
          <w:u w:val="single"/>
        </w:rPr>
      </w:pPr>
      <w:r w:rsidRPr="00916278">
        <w:rPr>
          <w:rFonts w:ascii="Arial" w:eastAsia="Arial" w:hAnsi="Arial" w:cs="Arial"/>
          <w:b/>
          <w:sz w:val="21"/>
          <w:szCs w:val="21"/>
          <w:u w:val="single"/>
        </w:rPr>
        <w:t>Ways to Engage/Student Clubs</w:t>
      </w:r>
      <w:r w:rsidR="00FB0FE5" w:rsidRPr="00916278">
        <w:rPr>
          <w:rFonts w:ascii="Arial" w:eastAsia="Arial" w:hAnsi="Arial" w:cs="Arial"/>
          <w:b/>
          <w:sz w:val="21"/>
          <w:szCs w:val="21"/>
          <w:u w:val="single"/>
        </w:rPr>
        <w:t>:</w:t>
      </w:r>
    </w:p>
    <w:p w14:paraId="40B5B060" w14:textId="77777777" w:rsidR="0094208D" w:rsidRPr="00916278" w:rsidRDefault="00FB0FE5" w:rsidP="0094208D">
      <w:pPr>
        <w:ind w:left="180"/>
        <w:rPr>
          <w:rFonts w:ascii="Arial" w:eastAsia="Arial" w:hAnsi="Arial" w:cs="Arial"/>
          <w:i/>
          <w:sz w:val="21"/>
          <w:szCs w:val="21"/>
        </w:rPr>
      </w:pPr>
      <w:r w:rsidRPr="00916278">
        <w:rPr>
          <w:rFonts w:ascii="Arial" w:eastAsia="Arial" w:hAnsi="Arial" w:cs="Arial"/>
          <w:sz w:val="21"/>
          <w:szCs w:val="21"/>
        </w:rPr>
        <w:t>Kellogg students lead and organize clubs, which play a vital role in enhancing and supporting the student experience.  Please work</w:t>
      </w:r>
      <w:r w:rsidR="0094208D" w:rsidRPr="00916278">
        <w:rPr>
          <w:rFonts w:ascii="Arial" w:eastAsia="Arial" w:hAnsi="Arial" w:cs="Arial"/>
          <w:sz w:val="21"/>
          <w:szCs w:val="21"/>
        </w:rPr>
        <w:t xml:space="preserve"> with student club contacts to understand what events the club has planned that your organization may support. Space is limited as clubs can host up to three events per week </w:t>
      </w:r>
      <w:r w:rsidR="0094208D" w:rsidRPr="00916278">
        <w:rPr>
          <w:rFonts w:ascii="Arial" w:eastAsia="Arial" w:hAnsi="Arial" w:cs="Arial"/>
          <w:i/>
          <w:sz w:val="21"/>
          <w:szCs w:val="21"/>
        </w:rPr>
        <w:t>(total includes both events with &amp; without company participation).</w:t>
      </w:r>
    </w:p>
    <w:p w14:paraId="153C2586" w14:textId="77777777" w:rsidR="0094208D" w:rsidRPr="00916278" w:rsidRDefault="0094208D" w:rsidP="0094208D">
      <w:pPr>
        <w:numPr>
          <w:ilvl w:val="0"/>
          <w:numId w:val="3"/>
        </w:numPr>
        <w:pBdr>
          <w:top w:val="nil"/>
          <w:left w:val="nil"/>
          <w:bottom w:val="nil"/>
          <w:right w:val="nil"/>
          <w:between w:val="nil"/>
        </w:pBdr>
        <w:spacing w:before="120"/>
        <w:ind w:left="634"/>
        <w:rPr>
          <w:rFonts w:ascii="Arial" w:eastAsia="Arial" w:hAnsi="Arial" w:cs="Arial"/>
          <w:color w:val="000000"/>
          <w:sz w:val="21"/>
          <w:szCs w:val="21"/>
        </w:rPr>
      </w:pPr>
      <w:r w:rsidRPr="00916278">
        <w:rPr>
          <w:rFonts w:ascii="Arial" w:eastAsia="Arial" w:hAnsi="Arial" w:cs="Arial"/>
          <w:b/>
          <w:color w:val="552582"/>
          <w:sz w:val="21"/>
          <w:szCs w:val="21"/>
        </w:rPr>
        <w:t xml:space="preserve">Type </w:t>
      </w:r>
      <w:r w:rsidRPr="00916278">
        <w:rPr>
          <w:rFonts w:ascii="Arial" w:eastAsia="Arial" w:hAnsi="Arial" w:cs="Arial"/>
          <w:color w:val="000000"/>
          <w:sz w:val="21"/>
          <w:szCs w:val="21"/>
        </w:rPr>
        <w:t xml:space="preserve">– Events run through clubs </w:t>
      </w:r>
      <w:r w:rsidRPr="00916278">
        <w:rPr>
          <w:rFonts w:ascii="Arial" w:eastAsia="Arial" w:hAnsi="Arial" w:cs="Arial"/>
          <w:b/>
          <w:color w:val="000000"/>
          <w:sz w:val="21"/>
          <w:szCs w:val="21"/>
        </w:rPr>
        <w:t>must be</w:t>
      </w:r>
      <w:r w:rsidRPr="00916278">
        <w:rPr>
          <w:rFonts w:ascii="Arial" w:eastAsia="Arial" w:hAnsi="Arial" w:cs="Arial"/>
          <w:color w:val="000000"/>
          <w:sz w:val="21"/>
          <w:szCs w:val="21"/>
        </w:rPr>
        <w:t xml:space="preserve"> </w:t>
      </w:r>
      <w:r w:rsidRPr="00916278">
        <w:rPr>
          <w:rFonts w:ascii="Arial" w:eastAsia="Arial" w:hAnsi="Arial" w:cs="Arial"/>
          <w:b/>
          <w:color w:val="000000"/>
          <w:sz w:val="21"/>
          <w:szCs w:val="21"/>
        </w:rPr>
        <w:t>educational</w:t>
      </w:r>
      <w:r w:rsidRPr="00916278">
        <w:rPr>
          <w:rFonts w:ascii="Arial" w:eastAsia="Arial" w:hAnsi="Arial" w:cs="Arial"/>
          <w:color w:val="000000"/>
          <w:sz w:val="21"/>
          <w:szCs w:val="21"/>
        </w:rPr>
        <w:t xml:space="preserve">. Recruiting related content </w:t>
      </w:r>
      <w:r w:rsidRPr="00916278">
        <w:rPr>
          <w:rFonts w:ascii="Arial" w:eastAsia="Arial" w:hAnsi="Arial" w:cs="Arial"/>
          <w:b/>
          <w:color w:val="000000"/>
          <w:sz w:val="21"/>
          <w:szCs w:val="21"/>
        </w:rPr>
        <w:t xml:space="preserve">must </w:t>
      </w:r>
      <w:r w:rsidRPr="00916278">
        <w:rPr>
          <w:rFonts w:ascii="Arial" w:eastAsia="Arial" w:hAnsi="Arial" w:cs="Arial"/>
          <w:color w:val="000000"/>
          <w:sz w:val="21"/>
          <w:szCs w:val="21"/>
        </w:rPr>
        <w:t>run through the Kellogg CMC.</w:t>
      </w:r>
    </w:p>
    <w:p w14:paraId="3F784691" w14:textId="77777777" w:rsidR="0094208D" w:rsidRPr="00916278" w:rsidRDefault="0094208D" w:rsidP="0094208D">
      <w:pPr>
        <w:numPr>
          <w:ilvl w:val="0"/>
          <w:numId w:val="3"/>
        </w:numPr>
        <w:pBdr>
          <w:top w:val="nil"/>
          <w:left w:val="nil"/>
          <w:bottom w:val="nil"/>
          <w:right w:val="nil"/>
          <w:between w:val="nil"/>
        </w:pBdr>
        <w:ind w:left="634"/>
        <w:rPr>
          <w:rFonts w:ascii="Arial" w:eastAsia="Arial" w:hAnsi="Arial" w:cs="Arial"/>
          <w:color w:val="000000"/>
          <w:sz w:val="21"/>
          <w:szCs w:val="21"/>
        </w:rPr>
      </w:pPr>
      <w:r w:rsidRPr="00916278">
        <w:rPr>
          <w:rFonts w:ascii="Arial" w:eastAsia="Arial" w:hAnsi="Arial" w:cs="Arial"/>
          <w:b/>
          <w:color w:val="552582"/>
          <w:sz w:val="21"/>
          <w:szCs w:val="21"/>
        </w:rPr>
        <w:t>Quantity</w:t>
      </w:r>
      <w:r w:rsidRPr="00916278">
        <w:rPr>
          <w:rFonts w:ascii="Arial" w:eastAsia="Arial" w:hAnsi="Arial" w:cs="Arial"/>
          <w:b/>
          <w:color w:val="000000"/>
          <w:sz w:val="21"/>
          <w:szCs w:val="21"/>
        </w:rPr>
        <w:t xml:space="preserve"> </w:t>
      </w:r>
      <w:r w:rsidRPr="00916278">
        <w:rPr>
          <w:rFonts w:ascii="Arial" w:eastAsia="Arial" w:hAnsi="Arial" w:cs="Arial"/>
          <w:color w:val="000000"/>
          <w:sz w:val="21"/>
          <w:szCs w:val="21"/>
        </w:rPr>
        <w:t xml:space="preserve">– Companies are able to sponsor </w:t>
      </w:r>
      <w:r w:rsidRPr="00916278">
        <w:rPr>
          <w:rFonts w:ascii="Arial" w:eastAsia="Arial" w:hAnsi="Arial" w:cs="Arial"/>
          <w:b/>
          <w:color w:val="000000"/>
          <w:sz w:val="21"/>
          <w:szCs w:val="21"/>
        </w:rPr>
        <w:t>up to</w:t>
      </w:r>
      <w:r w:rsidRPr="00916278">
        <w:rPr>
          <w:rFonts w:ascii="Arial" w:eastAsia="Arial" w:hAnsi="Arial" w:cs="Arial"/>
          <w:color w:val="000000"/>
          <w:sz w:val="21"/>
          <w:szCs w:val="21"/>
        </w:rPr>
        <w:t xml:space="preserve"> </w:t>
      </w:r>
      <w:r w:rsidRPr="00916278">
        <w:rPr>
          <w:rFonts w:ascii="Arial" w:eastAsia="Arial" w:hAnsi="Arial" w:cs="Arial"/>
          <w:b/>
          <w:color w:val="000000"/>
          <w:sz w:val="21"/>
          <w:szCs w:val="21"/>
        </w:rPr>
        <w:t>two</w:t>
      </w:r>
      <w:r w:rsidRPr="00916278">
        <w:rPr>
          <w:rFonts w:ascii="Arial" w:eastAsia="Arial" w:hAnsi="Arial" w:cs="Arial"/>
          <w:color w:val="000000"/>
          <w:sz w:val="21"/>
          <w:szCs w:val="21"/>
        </w:rPr>
        <w:t xml:space="preserve"> events per quarter across all clubs (space &amp; interest permitting). This allows clubs to best manage qualitative programming as well as accommodate the level of company interest.</w:t>
      </w:r>
    </w:p>
    <w:p w14:paraId="04380E0F" w14:textId="77777777" w:rsidR="0094208D" w:rsidRPr="00916278" w:rsidRDefault="0094208D" w:rsidP="0094208D">
      <w:pPr>
        <w:numPr>
          <w:ilvl w:val="0"/>
          <w:numId w:val="3"/>
        </w:numPr>
        <w:pBdr>
          <w:top w:val="nil"/>
          <w:left w:val="nil"/>
          <w:bottom w:val="nil"/>
          <w:right w:val="nil"/>
          <w:between w:val="nil"/>
        </w:pBdr>
        <w:ind w:left="634"/>
        <w:rPr>
          <w:rFonts w:ascii="Arial" w:eastAsia="Arial" w:hAnsi="Arial" w:cs="Arial"/>
          <w:color w:val="000000"/>
          <w:sz w:val="21"/>
          <w:szCs w:val="21"/>
        </w:rPr>
      </w:pPr>
      <w:r w:rsidRPr="00916278">
        <w:rPr>
          <w:rFonts w:ascii="Arial" w:eastAsia="Arial" w:hAnsi="Arial" w:cs="Arial"/>
          <w:b/>
          <w:color w:val="552582"/>
          <w:sz w:val="21"/>
          <w:szCs w:val="21"/>
        </w:rPr>
        <w:t>Timing</w:t>
      </w:r>
      <w:r w:rsidRPr="00916278">
        <w:rPr>
          <w:rFonts w:ascii="Arial" w:eastAsia="Arial" w:hAnsi="Arial" w:cs="Arial"/>
          <w:color w:val="000000"/>
          <w:sz w:val="21"/>
          <w:szCs w:val="21"/>
        </w:rPr>
        <w:t xml:space="preserve"> – First-year involved company sponsored events </w:t>
      </w:r>
      <w:r w:rsidRPr="00916278">
        <w:rPr>
          <w:rFonts w:ascii="Arial" w:eastAsia="Arial" w:hAnsi="Arial" w:cs="Arial"/>
          <w:b/>
          <w:color w:val="000000"/>
          <w:sz w:val="21"/>
          <w:szCs w:val="21"/>
        </w:rPr>
        <w:t>without networking or attendance</w:t>
      </w:r>
      <w:r w:rsidRPr="00916278">
        <w:rPr>
          <w:rFonts w:ascii="Arial" w:eastAsia="Arial" w:hAnsi="Arial" w:cs="Arial"/>
          <w:color w:val="000000"/>
          <w:sz w:val="21"/>
          <w:szCs w:val="21"/>
        </w:rPr>
        <w:t xml:space="preserve"> </w:t>
      </w:r>
      <w:r w:rsidRPr="00916278">
        <w:rPr>
          <w:rFonts w:ascii="Arial" w:eastAsia="Arial" w:hAnsi="Arial" w:cs="Arial"/>
          <w:b/>
          <w:color w:val="000000"/>
          <w:sz w:val="21"/>
          <w:szCs w:val="21"/>
        </w:rPr>
        <w:t>taking</w:t>
      </w:r>
      <w:r w:rsidRPr="00916278">
        <w:rPr>
          <w:rFonts w:ascii="Arial" w:eastAsia="Arial" w:hAnsi="Arial" w:cs="Arial"/>
          <w:color w:val="000000"/>
          <w:sz w:val="21"/>
          <w:szCs w:val="21"/>
        </w:rPr>
        <w:t xml:space="preserve"> can begin </w:t>
      </w:r>
      <w:r w:rsidRPr="00916278">
        <w:rPr>
          <w:rFonts w:ascii="Arial" w:eastAsia="Arial" w:hAnsi="Arial" w:cs="Arial"/>
          <w:b/>
          <w:color w:val="000000"/>
          <w:sz w:val="21"/>
          <w:szCs w:val="21"/>
        </w:rPr>
        <w:t>September 20</w:t>
      </w:r>
      <w:r w:rsidRPr="00916278">
        <w:rPr>
          <w:rFonts w:ascii="Arial" w:eastAsia="Arial" w:hAnsi="Arial" w:cs="Arial"/>
          <w:color w:val="000000"/>
          <w:sz w:val="21"/>
          <w:szCs w:val="21"/>
        </w:rPr>
        <w:t xml:space="preserve">. Networking and attendance taking at these types of events can begin </w:t>
      </w:r>
      <w:r w:rsidRPr="00916278">
        <w:rPr>
          <w:rFonts w:ascii="Arial" w:eastAsia="Arial" w:hAnsi="Arial" w:cs="Arial"/>
          <w:b/>
          <w:color w:val="000000"/>
          <w:sz w:val="21"/>
          <w:szCs w:val="21"/>
        </w:rPr>
        <w:t>October 4.</w:t>
      </w:r>
      <w:r w:rsidRPr="00916278">
        <w:rPr>
          <w:rFonts w:ascii="Arial" w:eastAsia="Arial" w:hAnsi="Arial" w:cs="Arial"/>
          <w:color w:val="000000"/>
          <w:sz w:val="21"/>
          <w:szCs w:val="21"/>
        </w:rPr>
        <w:t xml:space="preserve"> Second year only events can begin at any time.</w:t>
      </w:r>
    </w:p>
    <w:p w14:paraId="757FFFB5" w14:textId="77777777" w:rsidR="0094208D" w:rsidRPr="00916278" w:rsidRDefault="0094208D" w:rsidP="0094208D">
      <w:pPr>
        <w:numPr>
          <w:ilvl w:val="0"/>
          <w:numId w:val="3"/>
        </w:numPr>
        <w:pBdr>
          <w:top w:val="nil"/>
          <w:left w:val="nil"/>
          <w:bottom w:val="nil"/>
          <w:right w:val="nil"/>
          <w:between w:val="nil"/>
        </w:pBdr>
        <w:ind w:left="634"/>
        <w:rPr>
          <w:rFonts w:ascii="Arial" w:eastAsia="Arial" w:hAnsi="Arial" w:cs="Arial"/>
          <w:color w:val="000000"/>
          <w:sz w:val="21"/>
          <w:szCs w:val="21"/>
        </w:rPr>
      </w:pPr>
      <w:r w:rsidRPr="00916278">
        <w:rPr>
          <w:rFonts w:ascii="Arial" w:eastAsia="Arial" w:hAnsi="Arial" w:cs="Arial"/>
          <w:b/>
          <w:color w:val="552582"/>
          <w:sz w:val="21"/>
          <w:szCs w:val="21"/>
        </w:rPr>
        <w:t>Multi-firm events</w:t>
      </w:r>
      <w:r w:rsidRPr="00916278">
        <w:rPr>
          <w:rFonts w:ascii="Arial" w:eastAsia="Arial" w:hAnsi="Arial" w:cs="Arial"/>
          <w:color w:val="552582"/>
          <w:sz w:val="21"/>
          <w:szCs w:val="21"/>
        </w:rPr>
        <w:t xml:space="preserve"> </w:t>
      </w:r>
      <w:r w:rsidRPr="00916278">
        <w:rPr>
          <w:rFonts w:ascii="Arial" w:eastAsia="Arial" w:hAnsi="Arial" w:cs="Arial"/>
          <w:color w:val="000000"/>
          <w:sz w:val="21"/>
          <w:szCs w:val="21"/>
        </w:rPr>
        <w:t>– These are encouraged and do not count towards a firm’s two events per quarter.</w:t>
      </w:r>
    </w:p>
    <w:p w14:paraId="4A81ADAD" w14:textId="77777777" w:rsidR="0094208D" w:rsidRPr="00003997" w:rsidRDefault="0094208D" w:rsidP="00003997">
      <w:pPr>
        <w:numPr>
          <w:ilvl w:val="0"/>
          <w:numId w:val="3"/>
        </w:numPr>
        <w:pBdr>
          <w:top w:val="nil"/>
          <w:left w:val="nil"/>
          <w:bottom w:val="nil"/>
          <w:right w:val="nil"/>
          <w:between w:val="nil"/>
        </w:pBdr>
        <w:ind w:left="634"/>
        <w:rPr>
          <w:rFonts w:ascii="Arial" w:eastAsia="Arial" w:hAnsi="Arial" w:cs="Arial"/>
          <w:color w:val="000000"/>
          <w:sz w:val="21"/>
          <w:szCs w:val="21"/>
        </w:rPr>
      </w:pPr>
      <w:r w:rsidRPr="00916278">
        <w:rPr>
          <w:rFonts w:ascii="Arial" w:eastAsia="Arial" w:hAnsi="Arial" w:cs="Arial"/>
          <w:b/>
          <w:color w:val="552582"/>
          <w:sz w:val="21"/>
          <w:szCs w:val="21"/>
        </w:rPr>
        <w:t>Newsletter publicity</w:t>
      </w:r>
      <w:r w:rsidRPr="00916278">
        <w:rPr>
          <w:rFonts w:ascii="Arial" w:eastAsia="Arial" w:hAnsi="Arial" w:cs="Arial"/>
          <w:color w:val="552582"/>
          <w:sz w:val="21"/>
          <w:szCs w:val="21"/>
        </w:rPr>
        <w:t xml:space="preserve"> </w:t>
      </w:r>
      <w:r w:rsidRPr="00916278">
        <w:rPr>
          <w:rFonts w:ascii="Arial" w:eastAsia="Arial" w:hAnsi="Arial" w:cs="Arial"/>
          <w:color w:val="000000"/>
          <w:sz w:val="21"/>
          <w:szCs w:val="21"/>
        </w:rPr>
        <w:t>– Student clubs send weekly newsletters but have different practices around publicizing non-club company events. Contact individual clubs for deadlines and guidelines. Events can be publicized no more than two weeks in advance.</w:t>
      </w:r>
    </w:p>
    <w:p w14:paraId="6BF0A77A" w14:textId="77777777" w:rsidR="002A283E" w:rsidRPr="00003997" w:rsidRDefault="00CC366B">
      <w:pPr>
        <w:spacing w:before="240"/>
        <w:ind w:left="180"/>
        <w:rPr>
          <w:rFonts w:ascii="Arial" w:eastAsia="Arial" w:hAnsi="Arial" w:cs="Arial"/>
          <w:b/>
          <w:sz w:val="21"/>
          <w:szCs w:val="21"/>
          <w:u w:val="single"/>
        </w:rPr>
      </w:pPr>
      <w:r w:rsidRPr="00003997">
        <w:rPr>
          <w:rFonts w:ascii="Arial" w:eastAsia="Arial" w:hAnsi="Arial" w:cs="Arial"/>
          <w:b/>
          <w:sz w:val="21"/>
          <w:szCs w:val="21"/>
          <w:u w:val="single"/>
        </w:rPr>
        <w:t>Other Notes:</w:t>
      </w:r>
      <w:bookmarkStart w:id="0" w:name="_GoBack"/>
      <w:bookmarkEnd w:id="0"/>
    </w:p>
    <w:p w14:paraId="0A55E72A" w14:textId="2D21F2E9" w:rsidR="00FB0FE5" w:rsidRPr="00003997" w:rsidRDefault="00CC366B" w:rsidP="00FB0FE5">
      <w:pPr>
        <w:numPr>
          <w:ilvl w:val="0"/>
          <w:numId w:val="1"/>
        </w:numPr>
        <w:pBdr>
          <w:top w:val="nil"/>
          <w:left w:val="nil"/>
          <w:bottom w:val="nil"/>
          <w:right w:val="nil"/>
          <w:between w:val="nil"/>
        </w:pBdr>
        <w:ind w:left="630"/>
        <w:rPr>
          <w:rFonts w:ascii="Arial" w:eastAsia="Arial" w:hAnsi="Arial" w:cs="Arial"/>
          <w:color w:val="000000"/>
          <w:sz w:val="21"/>
          <w:szCs w:val="21"/>
        </w:rPr>
      </w:pPr>
      <w:r w:rsidRPr="00003997">
        <w:rPr>
          <w:rFonts w:ascii="Arial" w:eastAsia="Arial" w:hAnsi="Arial" w:cs="Arial"/>
          <w:color w:val="000000"/>
          <w:sz w:val="21"/>
          <w:szCs w:val="21"/>
        </w:rPr>
        <w:t xml:space="preserve">Participation in </w:t>
      </w:r>
      <w:r w:rsidR="0018626F" w:rsidRPr="00003997">
        <w:rPr>
          <w:rFonts w:ascii="Arial" w:eastAsia="Arial" w:hAnsi="Arial" w:cs="Arial"/>
          <w:color w:val="000000"/>
          <w:sz w:val="21"/>
          <w:szCs w:val="21"/>
        </w:rPr>
        <w:t>CIM</w:t>
      </w:r>
      <w:r w:rsidR="0018626F">
        <w:rPr>
          <w:rFonts w:ascii="Arial" w:eastAsia="Arial" w:hAnsi="Arial" w:cs="Arial"/>
          <w:color w:val="000000"/>
          <w:sz w:val="21"/>
          <w:szCs w:val="21"/>
        </w:rPr>
        <w:t xml:space="preserve"> (New Student Orientation)</w:t>
      </w:r>
      <w:r w:rsidRPr="00003997">
        <w:rPr>
          <w:rFonts w:ascii="Arial" w:eastAsia="Arial" w:hAnsi="Arial" w:cs="Arial"/>
          <w:color w:val="000000"/>
          <w:sz w:val="21"/>
          <w:szCs w:val="21"/>
        </w:rPr>
        <w:t xml:space="preserve"> or student conferences does not count towards a firm’s two events.</w:t>
      </w:r>
      <w:r w:rsidR="00D72117" w:rsidRPr="00003997">
        <w:rPr>
          <w:rFonts w:ascii="Arial" w:eastAsia="Arial" w:hAnsi="Arial" w:cs="Arial"/>
          <w:color w:val="000000"/>
          <w:sz w:val="21"/>
          <w:szCs w:val="21"/>
        </w:rPr>
        <w:t xml:space="preserve"> If you are interested in participating, pleases contact</w:t>
      </w:r>
      <w:r w:rsidR="00FB0FE5" w:rsidRPr="00003997">
        <w:rPr>
          <w:rFonts w:ascii="Arial" w:eastAsia="Arial" w:hAnsi="Arial" w:cs="Arial"/>
          <w:color w:val="000000"/>
          <w:sz w:val="21"/>
          <w:szCs w:val="21"/>
        </w:rPr>
        <w:t xml:space="preserve"> </w:t>
      </w:r>
      <w:hyperlink r:id="rId12" w:history="1">
        <w:r w:rsidR="00FB0FE5" w:rsidRPr="00003997">
          <w:rPr>
            <w:rStyle w:val="Hyperlink"/>
            <w:rFonts w:ascii="Arial" w:eastAsia="Arial" w:hAnsi="Arial" w:cs="Arial"/>
            <w:sz w:val="21"/>
            <w:szCs w:val="21"/>
          </w:rPr>
          <w:t>Corporate Engagement</w:t>
        </w:r>
      </w:hyperlink>
      <w:r w:rsidR="00FB0FE5" w:rsidRPr="00003997">
        <w:rPr>
          <w:rFonts w:ascii="Arial" w:eastAsia="Arial" w:hAnsi="Arial" w:cs="Arial"/>
          <w:color w:val="000000"/>
          <w:sz w:val="21"/>
          <w:szCs w:val="21"/>
        </w:rPr>
        <w:t>.</w:t>
      </w:r>
      <w:r w:rsidR="00D72117" w:rsidRPr="00003997">
        <w:rPr>
          <w:rFonts w:ascii="Arial" w:eastAsia="Arial" w:hAnsi="Arial" w:cs="Arial"/>
          <w:color w:val="000000"/>
          <w:sz w:val="21"/>
          <w:szCs w:val="21"/>
        </w:rPr>
        <w:t xml:space="preserve"> </w:t>
      </w:r>
    </w:p>
    <w:p w14:paraId="1C91E2D8" w14:textId="77777777" w:rsidR="002A283E" w:rsidRPr="00003997" w:rsidRDefault="00CC366B">
      <w:pPr>
        <w:numPr>
          <w:ilvl w:val="0"/>
          <w:numId w:val="1"/>
        </w:numPr>
        <w:pBdr>
          <w:top w:val="nil"/>
          <w:left w:val="nil"/>
          <w:bottom w:val="nil"/>
          <w:right w:val="nil"/>
          <w:between w:val="nil"/>
        </w:pBdr>
        <w:ind w:left="630"/>
        <w:rPr>
          <w:rFonts w:ascii="Arial" w:eastAsia="Arial" w:hAnsi="Arial" w:cs="Arial"/>
          <w:color w:val="000000"/>
          <w:sz w:val="21"/>
          <w:szCs w:val="21"/>
        </w:rPr>
      </w:pPr>
      <w:r w:rsidRPr="00003997">
        <w:rPr>
          <w:rFonts w:ascii="Arial" w:eastAsia="Arial" w:hAnsi="Arial" w:cs="Arial"/>
          <w:color w:val="000000"/>
          <w:sz w:val="21"/>
          <w:szCs w:val="21"/>
        </w:rPr>
        <w:t>Blanket emails to a class from a company are not permitted.</w:t>
      </w:r>
    </w:p>
    <w:p w14:paraId="23B82EDE" w14:textId="77777777" w:rsidR="002A283E" w:rsidRPr="00003997" w:rsidRDefault="002A283E">
      <w:pPr>
        <w:rPr>
          <w:rFonts w:ascii="Arial" w:eastAsia="Arial" w:hAnsi="Arial" w:cs="Arial"/>
          <w:sz w:val="21"/>
          <w:szCs w:val="21"/>
        </w:rPr>
      </w:pPr>
    </w:p>
    <w:p w14:paraId="6BEACF8A" w14:textId="77777777" w:rsidR="002A283E" w:rsidRPr="00003997" w:rsidRDefault="00CC366B">
      <w:pPr>
        <w:rPr>
          <w:rFonts w:ascii="Arial" w:eastAsia="Arial" w:hAnsi="Arial" w:cs="Arial"/>
          <w:sz w:val="21"/>
          <w:szCs w:val="21"/>
        </w:rPr>
      </w:pPr>
      <w:r w:rsidRPr="00003997">
        <w:rPr>
          <w:rFonts w:ascii="Arial" w:eastAsia="Arial" w:hAnsi="Arial" w:cs="Arial"/>
          <w:b/>
          <w:sz w:val="21"/>
          <w:szCs w:val="21"/>
        </w:rPr>
        <w:t>Questions? Contact</w:t>
      </w:r>
      <w:r w:rsidRPr="00003997">
        <w:rPr>
          <w:rFonts w:ascii="Arial" w:eastAsia="Arial" w:hAnsi="Arial" w:cs="Arial"/>
          <w:sz w:val="21"/>
          <w:szCs w:val="21"/>
        </w:rPr>
        <w:t>:</w:t>
      </w:r>
      <w:r w:rsidRPr="00003997">
        <w:rPr>
          <w:rFonts w:ascii="Arial" w:eastAsia="Arial" w:hAnsi="Arial" w:cs="Arial"/>
          <w:sz w:val="21"/>
          <w:szCs w:val="21"/>
        </w:rPr>
        <w:tab/>
        <w:t xml:space="preserve"> </w:t>
      </w:r>
    </w:p>
    <w:p w14:paraId="2A28D99F" w14:textId="77777777" w:rsidR="002A283E" w:rsidRPr="00003997" w:rsidRDefault="00CC366B">
      <w:pPr>
        <w:rPr>
          <w:rFonts w:ascii="Arial" w:eastAsia="Arial" w:hAnsi="Arial" w:cs="Arial"/>
          <w:sz w:val="21"/>
          <w:szCs w:val="21"/>
        </w:rPr>
      </w:pPr>
      <w:r w:rsidRPr="00003997">
        <w:rPr>
          <w:rFonts w:ascii="Arial" w:eastAsia="Arial" w:hAnsi="Arial" w:cs="Arial"/>
          <w:sz w:val="21"/>
          <w:szCs w:val="21"/>
        </w:rPr>
        <w:t xml:space="preserve">Recruitment Related Opportunities: </w:t>
      </w:r>
      <w:r w:rsidRPr="00003997">
        <w:rPr>
          <w:rFonts w:ascii="Arial" w:eastAsia="Arial" w:hAnsi="Arial" w:cs="Arial"/>
          <w:sz w:val="21"/>
          <w:szCs w:val="21"/>
        </w:rPr>
        <w:tab/>
      </w:r>
      <w:hyperlink r:id="rId13">
        <w:r w:rsidRPr="00003997">
          <w:rPr>
            <w:rFonts w:ascii="Arial" w:eastAsia="Arial" w:hAnsi="Arial" w:cs="Arial"/>
            <w:color w:val="0000FF"/>
            <w:sz w:val="21"/>
            <w:szCs w:val="21"/>
            <w:u w:val="single"/>
          </w:rPr>
          <w:t>cmc@kellogg.northwestern.edu</w:t>
        </w:r>
      </w:hyperlink>
      <w:r w:rsidRPr="00003997">
        <w:rPr>
          <w:rFonts w:ascii="Arial" w:eastAsia="Arial" w:hAnsi="Arial" w:cs="Arial"/>
          <w:sz w:val="21"/>
          <w:szCs w:val="21"/>
        </w:rPr>
        <w:t xml:space="preserve"> </w:t>
      </w:r>
    </w:p>
    <w:p w14:paraId="7C315F3B" w14:textId="6B0C9890" w:rsidR="002A283E" w:rsidRPr="00003997" w:rsidRDefault="00CC366B">
      <w:pPr>
        <w:rPr>
          <w:rFonts w:ascii="Arial" w:eastAsia="Arial" w:hAnsi="Arial" w:cs="Arial"/>
          <w:sz w:val="21"/>
          <w:szCs w:val="21"/>
        </w:rPr>
      </w:pPr>
      <w:r w:rsidRPr="00003997">
        <w:rPr>
          <w:rFonts w:ascii="Arial" w:eastAsia="Arial" w:hAnsi="Arial" w:cs="Arial"/>
          <w:sz w:val="21"/>
          <w:szCs w:val="21"/>
        </w:rPr>
        <w:t>Other Engagement Opportunities:</w:t>
      </w:r>
      <w:r w:rsidRPr="00003997">
        <w:rPr>
          <w:rFonts w:ascii="Arial" w:eastAsia="Arial" w:hAnsi="Arial" w:cs="Arial"/>
          <w:sz w:val="21"/>
          <w:szCs w:val="21"/>
        </w:rPr>
        <w:tab/>
      </w:r>
      <w:hyperlink r:id="rId14">
        <w:r w:rsidR="0094208D" w:rsidRPr="00003997">
          <w:rPr>
            <w:rFonts w:ascii="Arial" w:eastAsia="Arial" w:hAnsi="Arial" w:cs="Arial"/>
            <w:color w:val="0000FF"/>
            <w:sz w:val="21"/>
            <w:szCs w:val="21"/>
            <w:u w:val="single"/>
          </w:rPr>
          <w:t>corporateengagement@kellogg.northwestern.edu</w:t>
        </w:r>
      </w:hyperlink>
      <w:r w:rsidRPr="00003997">
        <w:rPr>
          <w:rFonts w:ascii="Arial" w:eastAsia="Arial" w:hAnsi="Arial" w:cs="Arial"/>
          <w:sz w:val="21"/>
          <w:szCs w:val="21"/>
        </w:rPr>
        <w:t xml:space="preserve"> </w:t>
      </w:r>
    </w:p>
    <w:sectPr w:rsidR="002A283E" w:rsidRPr="00003997">
      <w:headerReference w:type="default" r:id="rId15"/>
      <w:pgSz w:w="12240" w:h="15840"/>
      <w:pgMar w:top="1620" w:right="1080" w:bottom="810" w:left="1008"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EE59" w16cex:dateUtc="2021-05-04T02:49:00Z"/>
  <w16cex:commentExtensible w16cex:durableId="243AEE4B" w16cex:dateUtc="2021-05-04T0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F5CAA" w16cid:durableId="243AEB9C"/>
  <w16cid:commentId w16cid:paraId="5ADC9BDB" w16cid:durableId="243AEE59"/>
  <w16cid:commentId w16cid:paraId="2579D9ED" w16cid:durableId="243AEE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4F7E" w14:textId="77777777" w:rsidR="002F46FA" w:rsidRDefault="002F46FA">
      <w:r>
        <w:separator/>
      </w:r>
    </w:p>
  </w:endnote>
  <w:endnote w:type="continuationSeparator" w:id="0">
    <w:p w14:paraId="44FC3A04" w14:textId="77777777" w:rsidR="002F46FA" w:rsidRDefault="002F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D1AC0" w14:textId="77777777" w:rsidR="002F46FA" w:rsidRDefault="002F46FA">
      <w:r>
        <w:separator/>
      </w:r>
    </w:p>
  </w:footnote>
  <w:footnote w:type="continuationSeparator" w:id="0">
    <w:p w14:paraId="356E9A3E" w14:textId="77777777" w:rsidR="002F46FA" w:rsidRDefault="002F4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96B3" w14:textId="77777777" w:rsidR="002A283E" w:rsidRDefault="00CC366B">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450EA7FA" wp14:editId="5E4EF42A">
          <wp:extent cx="4291900" cy="44009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291900" cy="44009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35109"/>
    <w:multiLevelType w:val="multilevel"/>
    <w:tmpl w:val="32320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5A08DC"/>
    <w:multiLevelType w:val="multilevel"/>
    <w:tmpl w:val="45846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7800B8"/>
    <w:multiLevelType w:val="multilevel"/>
    <w:tmpl w:val="986CD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AC293C"/>
    <w:multiLevelType w:val="multilevel"/>
    <w:tmpl w:val="1658A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83E"/>
    <w:rsid w:val="00003997"/>
    <w:rsid w:val="00117C50"/>
    <w:rsid w:val="0018626F"/>
    <w:rsid w:val="001F572F"/>
    <w:rsid w:val="00203E94"/>
    <w:rsid w:val="002A283E"/>
    <w:rsid w:val="002F46FA"/>
    <w:rsid w:val="003664B6"/>
    <w:rsid w:val="00430E19"/>
    <w:rsid w:val="00437445"/>
    <w:rsid w:val="0053785D"/>
    <w:rsid w:val="005D0219"/>
    <w:rsid w:val="00790243"/>
    <w:rsid w:val="00916278"/>
    <w:rsid w:val="00923D25"/>
    <w:rsid w:val="0094208D"/>
    <w:rsid w:val="0098122C"/>
    <w:rsid w:val="009A3C83"/>
    <w:rsid w:val="009A5979"/>
    <w:rsid w:val="00AA627D"/>
    <w:rsid w:val="00B05AA0"/>
    <w:rsid w:val="00B60C56"/>
    <w:rsid w:val="00C43CAF"/>
    <w:rsid w:val="00CC366B"/>
    <w:rsid w:val="00D72117"/>
    <w:rsid w:val="00EE5475"/>
    <w:rsid w:val="00F24253"/>
    <w:rsid w:val="00FB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8C80"/>
  <w15:docId w15:val="{01AB8189-6573-4D09-ADCD-410577AE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2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7312A"/>
    <w:pPr>
      <w:tabs>
        <w:tab w:val="center" w:pos="4320"/>
        <w:tab w:val="right" w:pos="8640"/>
      </w:tabs>
    </w:pPr>
  </w:style>
  <w:style w:type="character" w:customStyle="1" w:styleId="HeaderChar">
    <w:name w:val="Header Char"/>
    <w:basedOn w:val="DefaultParagraphFont"/>
    <w:link w:val="Header"/>
    <w:uiPriority w:val="99"/>
    <w:rsid w:val="0097312A"/>
    <w:rPr>
      <w:rFonts w:ascii="Times New Roman" w:eastAsia="Times New Roman" w:hAnsi="Times New Roman" w:cs="Times New Roman"/>
    </w:rPr>
  </w:style>
  <w:style w:type="paragraph" w:styleId="Footer">
    <w:name w:val="footer"/>
    <w:basedOn w:val="Normal"/>
    <w:link w:val="FooterChar"/>
    <w:uiPriority w:val="99"/>
    <w:unhideWhenUsed/>
    <w:rsid w:val="0097312A"/>
    <w:pPr>
      <w:tabs>
        <w:tab w:val="center" w:pos="4320"/>
        <w:tab w:val="right" w:pos="8640"/>
      </w:tabs>
    </w:pPr>
  </w:style>
  <w:style w:type="character" w:customStyle="1" w:styleId="FooterChar">
    <w:name w:val="Footer Char"/>
    <w:basedOn w:val="DefaultParagraphFont"/>
    <w:link w:val="Footer"/>
    <w:uiPriority w:val="99"/>
    <w:rsid w:val="0097312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731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12A"/>
    <w:rPr>
      <w:rFonts w:ascii="Lucida Grande" w:eastAsia="Times New Roman" w:hAnsi="Lucida Grande" w:cs="Lucida Grande"/>
      <w:sz w:val="18"/>
      <w:szCs w:val="18"/>
    </w:rPr>
  </w:style>
  <w:style w:type="paragraph" w:styleId="ListParagraph">
    <w:name w:val="List Paragraph"/>
    <w:basedOn w:val="Normal"/>
    <w:uiPriority w:val="34"/>
    <w:qFormat/>
    <w:rsid w:val="00510498"/>
    <w:pPr>
      <w:ind w:left="720"/>
      <w:contextualSpacing/>
    </w:pPr>
  </w:style>
  <w:style w:type="character" w:styleId="Hyperlink">
    <w:name w:val="Hyperlink"/>
    <w:basedOn w:val="DefaultParagraphFont"/>
    <w:uiPriority w:val="99"/>
    <w:unhideWhenUsed/>
    <w:rsid w:val="003A3055"/>
    <w:rPr>
      <w:color w:val="0000FF" w:themeColor="hyperlink"/>
      <w:u w:val="single"/>
    </w:rPr>
  </w:style>
  <w:style w:type="character" w:customStyle="1" w:styleId="UnresolvedMention1">
    <w:name w:val="Unresolved Mention1"/>
    <w:basedOn w:val="DefaultParagraphFont"/>
    <w:uiPriority w:val="99"/>
    <w:semiHidden/>
    <w:unhideWhenUsed/>
    <w:rsid w:val="00A15FAB"/>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B0FE5"/>
    <w:rPr>
      <w:sz w:val="16"/>
      <w:szCs w:val="16"/>
    </w:rPr>
  </w:style>
  <w:style w:type="paragraph" w:styleId="CommentText">
    <w:name w:val="annotation text"/>
    <w:basedOn w:val="Normal"/>
    <w:link w:val="CommentTextChar"/>
    <w:uiPriority w:val="99"/>
    <w:semiHidden/>
    <w:unhideWhenUsed/>
    <w:rsid w:val="00FB0FE5"/>
    <w:rPr>
      <w:sz w:val="20"/>
      <w:szCs w:val="20"/>
    </w:rPr>
  </w:style>
  <w:style w:type="character" w:customStyle="1" w:styleId="CommentTextChar">
    <w:name w:val="Comment Text Char"/>
    <w:basedOn w:val="DefaultParagraphFont"/>
    <w:link w:val="CommentText"/>
    <w:uiPriority w:val="99"/>
    <w:semiHidden/>
    <w:rsid w:val="00FB0FE5"/>
    <w:rPr>
      <w:sz w:val="20"/>
      <w:szCs w:val="20"/>
    </w:rPr>
  </w:style>
  <w:style w:type="paragraph" w:styleId="CommentSubject">
    <w:name w:val="annotation subject"/>
    <w:basedOn w:val="CommentText"/>
    <w:next w:val="CommentText"/>
    <w:link w:val="CommentSubjectChar"/>
    <w:uiPriority w:val="99"/>
    <w:semiHidden/>
    <w:unhideWhenUsed/>
    <w:rsid w:val="00FB0FE5"/>
    <w:rPr>
      <w:b/>
      <w:bCs/>
    </w:rPr>
  </w:style>
  <w:style w:type="character" w:customStyle="1" w:styleId="CommentSubjectChar">
    <w:name w:val="Comment Subject Char"/>
    <w:basedOn w:val="CommentTextChar"/>
    <w:link w:val="CommentSubject"/>
    <w:uiPriority w:val="99"/>
    <w:semiHidden/>
    <w:rsid w:val="00FB0FE5"/>
    <w:rPr>
      <w:b/>
      <w:bCs/>
      <w:sz w:val="20"/>
      <w:szCs w:val="20"/>
    </w:rPr>
  </w:style>
  <w:style w:type="paragraph" w:styleId="Revision">
    <w:name w:val="Revision"/>
    <w:hidden/>
    <w:uiPriority w:val="99"/>
    <w:semiHidden/>
    <w:rsid w:val="00FB0FE5"/>
  </w:style>
  <w:style w:type="character" w:customStyle="1" w:styleId="UnresolvedMention">
    <w:name w:val="Unresolved Mention"/>
    <w:basedOn w:val="DefaultParagraphFont"/>
    <w:uiPriority w:val="99"/>
    <w:semiHidden/>
    <w:unhideWhenUsed/>
    <w:rsid w:val="00437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kellogg.northwestern.edu/career/employer/partner-with-cmc/contact-us.aspx" TargetMode="External"/><Relationship Id="rId13" Type="http://schemas.openxmlformats.org/officeDocument/2006/relationships/hyperlink" Target="mailto:cmc@kellogg.northwestern.edu"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porateengagement@kelloggg.northwestern.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llogg.northwestern.edu/career/employer/recruit-kellogg-talent/job-board.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orthwestern.box.com/s/jah0bnwjdnigyprlsiyfdu1x12tfnu8s"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kellogg.northwestern.edu/career/employer/recruit-kellogg-talent/recruiting-events.aspx" TargetMode="External"/><Relationship Id="rId14" Type="http://schemas.openxmlformats.org/officeDocument/2006/relationships/hyperlink" Target="mailto:corporatepartnerships@kellogg.northwester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lqVz9qEF88mwlaEUuLWr4Tofg==">AMUW2mUu5SMT8h0YV8kT8aF2ZvyC313yqzSF8oexlFwqeRu80hEN5L8QQxrNEgDu69qlJ/Pao36BAcutFtbybvcvoLjufi9dO/R8wuj7SWaKB3dc1jYFucA=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Rice</dc:creator>
  <cp:lastModifiedBy>Jennifer Johnson</cp:lastModifiedBy>
  <cp:revision>2</cp:revision>
  <dcterms:created xsi:type="dcterms:W3CDTF">2021-05-04T15:22:00Z</dcterms:created>
  <dcterms:modified xsi:type="dcterms:W3CDTF">2021-05-04T15:22:00Z</dcterms:modified>
</cp:coreProperties>
</file>