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41C" w14:textId="26B4CACA" w:rsidR="00C922C0" w:rsidRPr="00FE1731" w:rsidRDefault="00907B2A" w:rsidP="00DA2956">
      <w:pPr>
        <w:spacing w:after="0"/>
        <w:jc w:val="center"/>
        <w:rPr>
          <w:rFonts w:ascii="Calibri" w:eastAsia="Adobe Gothic Std B" w:hAnsi="Calibri" w:cs="Calibri"/>
          <w:color w:val="000000"/>
          <w:sz w:val="27"/>
          <w:szCs w:val="27"/>
          <w:shd w:val="clear" w:color="auto" w:fill="FFFFFF"/>
        </w:rPr>
      </w:pPr>
      <w:r>
        <w:rPr>
          <w:rFonts w:ascii="Calibri" w:eastAsia="Adobe Heiti Std R" w:hAnsi="Calibri" w:cs="Calibri"/>
          <w:b/>
          <w:sz w:val="32"/>
          <w:szCs w:val="32"/>
        </w:rPr>
        <w:br/>
      </w:r>
      <w:r w:rsidR="00B20AA0" w:rsidRPr="00FE1731">
        <w:rPr>
          <w:rFonts w:ascii="Calibri" w:eastAsia="Adobe Heiti Std R" w:hAnsi="Calibri" w:cs="Calibri"/>
          <w:b/>
          <w:sz w:val="27"/>
          <w:szCs w:val="27"/>
        </w:rPr>
        <w:t>202</w:t>
      </w:r>
      <w:r w:rsidR="009E06B2">
        <w:rPr>
          <w:rFonts w:ascii="Calibri" w:eastAsia="Adobe Heiti Std R" w:hAnsi="Calibri" w:cs="Calibri"/>
          <w:b/>
          <w:sz w:val="27"/>
          <w:szCs w:val="27"/>
        </w:rPr>
        <w:t>1</w:t>
      </w:r>
      <w:r w:rsidR="00B20AA0" w:rsidRPr="00FE1731">
        <w:rPr>
          <w:rFonts w:ascii="Calibri" w:eastAsia="Adobe Heiti Std R" w:hAnsi="Calibri" w:cs="Calibri"/>
          <w:b/>
          <w:sz w:val="27"/>
          <w:szCs w:val="27"/>
        </w:rPr>
        <w:t>-202</w:t>
      </w:r>
      <w:r w:rsidR="009E06B2">
        <w:rPr>
          <w:rFonts w:ascii="Calibri" w:eastAsia="Adobe Heiti Std R" w:hAnsi="Calibri" w:cs="Calibri"/>
          <w:b/>
          <w:sz w:val="27"/>
          <w:szCs w:val="27"/>
        </w:rPr>
        <w:t>2</w:t>
      </w:r>
      <w:r w:rsidR="00B20AA0" w:rsidRPr="00FE1731">
        <w:rPr>
          <w:rFonts w:ascii="Calibri" w:eastAsia="Adobe Heiti Std R" w:hAnsi="Calibri" w:cs="Calibri"/>
          <w:b/>
          <w:sz w:val="27"/>
          <w:szCs w:val="27"/>
        </w:rPr>
        <w:t xml:space="preserve"> </w:t>
      </w:r>
      <w:r w:rsidR="00C922C0" w:rsidRPr="00FE1731">
        <w:rPr>
          <w:rFonts w:ascii="Calibri" w:eastAsia="Adobe Heiti Std R" w:hAnsi="Calibri" w:cs="Calibri"/>
          <w:b/>
          <w:sz w:val="27"/>
          <w:szCs w:val="27"/>
        </w:rPr>
        <w:t>Club Sponsorship Guidelines</w:t>
      </w:r>
    </w:p>
    <w:p w14:paraId="73A00404" w14:textId="77777777" w:rsidR="00C922C0" w:rsidRDefault="00C922C0" w:rsidP="00286916">
      <w:pPr>
        <w:spacing w:after="0"/>
        <w:rPr>
          <w:rFonts w:ascii="Calibri" w:eastAsia="Adobe Gothic Std B" w:hAnsi="Calibri" w:cs="Calibri"/>
          <w:color w:val="000000"/>
          <w:shd w:val="clear" w:color="auto" w:fill="FFFFFF"/>
        </w:rPr>
      </w:pPr>
    </w:p>
    <w:p w14:paraId="5CC6F261" w14:textId="40C37890" w:rsidR="008E761B" w:rsidRPr="00CC0716" w:rsidRDefault="009E06B2" w:rsidP="00DE3076">
      <w:pPr>
        <w:spacing w:after="0"/>
        <w:rPr>
          <w:rFonts w:eastAsia="Adobe Gothic Std B" w:cstheme="minorHAnsi"/>
          <w:color w:val="000000"/>
          <w:shd w:val="clear" w:color="auto" w:fill="FFFFFF"/>
        </w:rPr>
      </w:pPr>
      <w:r w:rsidRPr="00CC0716">
        <w:rPr>
          <w:rFonts w:eastAsia="Times New Roman" w:cstheme="minorHAnsi"/>
          <w:color w:val="333333"/>
          <w:shd w:val="clear" w:color="auto" w:fill="FDFDFD"/>
        </w:rPr>
        <w:t xml:space="preserve">The Kellogg Corporate </w:t>
      </w:r>
      <w:r w:rsidR="001F5E08" w:rsidRPr="0022054A">
        <w:rPr>
          <w:rFonts w:eastAsia="Times New Roman" w:cstheme="minorHAnsi"/>
          <w:color w:val="333333"/>
          <w:shd w:val="clear" w:color="auto" w:fill="FDFDFD"/>
        </w:rPr>
        <w:t>Engagement (</w:t>
      </w:r>
      <w:r w:rsidRPr="00CC0716">
        <w:rPr>
          <w:rFonts w:eastAsia="Times New Roman" w:cstheme="minorHAnsi"/>
          <w:color w:val="333333"/>
          <w:shd w:val="clear" w:color="auto" w:fill="FDFDFD"/>
        </w:rPr>
        <w:t>CE) team offers resources and best practices for speaker and sponsor engagement by providing industry connection and strategic support that elevate the Kellogg brand.</w:t>
      </w:r>
    </w:p>
    <w:p w14:paraId="574D66DA" w14:textId="77777777" w:rsidR="008E761B" w:rsidRPr="008E761B" w:rsidRDefault="008E761B" w:rsidP="00DE3076">
      <w:pPr>
        <w:spacing w:after="0"/>
        <w:rPr>
          <w:rStyle w:val="SubtleReference"/>
          <w:rFonts w:eastAsiaTheme="minorHAnsi"/>
          <w:b/>
          <w:smallCaps w:val="0"/>
          <w:color w:val="auto"/>
        </w:rPr>
      </w:pPr>
    </w:p>
    <w:tbl>
      <w:tblPr>
        <w:tblStyle w:val="TableGrid"/>
        <w:tblW w:w="3930" w:type="pct"/>
        <w:jc w:val="center"/>
        <w:tblLook w:val="04A0" w:firstRow="1" w:lastRow="0" w:firstColumn="1" w:lastColumn="0" w:noHBand="0" w:noVBand="1"/>
      </w:tblPr>
      <w:tblGrid>
        <w:gridCol w:w="6047"/>
        <w:gridCol w:w="1868"/>
      </w:tblGrid>
      <w:tr w:rsidR="002B0161" w:rsidRPr="008E761B" w14:paraId="54EF22BE" w14:textId="77777777" w:rsidTr="00C44DCE">
        <w:trPr>
          <w:trHeight w:val="269"/>
          <w:jc w:val="center"/>
        </w:trPr>
        <w:tc>
          <w:tcPr>
            <w:tcW w:w="3820" w:type="pct"/>
          </w:tcPr>
          <w:p w14:paraId="4F6F9D73" w14:textId="77777777" w:rsidR="002B0161" w:rsidRPr="008E761B" w:rsidRDefault="002B0161" w:rsidP="004A6057">
            <w:pPr>
              <w:rPr>
                <w:rStyle w:val="SubtleReference"/>
                <w:rFonts w:eastAsiaTheme="minorHAnsi"/>
                <w:b/>
                <w:caps/>
                <w:smallCaps w:val="0"/>
                <w:color w:val="7030A0"/>
              </w:rPr>
            </w:pPr>
            <w:r w:rsidRPr="008E761B">
              <w:rPr>
                <w:rStyle w:val="SubtleReference"/>
                <w:rFonts w:eastAsiaTheme="minorHAnsi"/>
                <w:b/>
                <w:caps/>
                <w:smallCaps w:val="0"/>
                <w:color w:val="7030A0"/>
              </w:rPr>
              <w:t>Quick Reference Guide</w:t>
            </w:r>
          </w:p>
        </w:tc>
        <w:tc>
          <w:tcPr>
            <w:tcW w:w="1180" w:type="pct"/>
          </w:tcPr>
          <w:p w14:paraId="07F81FF8" w14:textId="77777777" w:rsidR="002B0161" w:rsidRPr="008E761B" w:rsidRDefault="002B0161" w:rsidP="004A6057">
            <w:pPr>
              <w:rPr>
                <w:rStyle w:val="SubtleReference"/>
                <w:rFonts w:eastAsiaTheme="minorHAnsi"/>
                <w:b/>
                <w:caps/>
                <w:smallCaps w:val="0"/>
                <w:color w:val="7030A0"/>
              </w:rPr>
            </w:pPr>
            <w:r>
              <w:rPr>
                <w:rStyle w:val="SubtleReference"/>
                <w:rFonts w:eastAsiaTheme="minorHAnsi"/>
                <w:b/>
                <w:caps/>
                <w:smallCaps w:val="0"/>
                <w:color w:val="7030A0"/>
              </w:rPr>
              <w:t>Page</w:t>
            </w:r>
          </w:p>
        </w:tc>
      </w:tr>
      <w:tr w:rsidR="002B0161" w:rsidRPr="008E761B" w14:paraId="6046047B" w14:textId="77777777" w:rsidTr="00C44DCE">
        <w:trPr>
          <w:trHeight w:val="269"/>
          <w:jc w:val="center"/>
        </w:trPr>
        <w:tc>
          <w:tcPr>
            <w:tcW w:w="3820" w:type="pct"/>
          </w:tcPr>
          <w:p w14:paraId="7514AEF5" w14:textId="77777777" w:rsidR="002B0161" w:rsidRPr="008E761B" w:rsidRDefault="002B0161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r w:rsidRPr="008E761B">
              <w:rPr>
                <w:rStyle w:val="SubtleReference"/>
                <w:rFonts w:eastAsiaTheme="minorHAnsi"/>
                <w:smallCaps w:val="0"/>
                <w:color w:val="auto"/>
              </w:rPr>
              <w:t xml:space="preserve">How </w:t>
            </w:r>
            <w:r w:rsidR="00380B3D">
              <w:rPr>
                <w:rStyle w:val="SubtleReference"/>
                <w:rFonts w:eastAsiaTheme="minorHAnsi"/>
                <w:smallCaps w:val="0"/>
                <w:color w:val="auto"/>
              </w:rPr>
              <w:t>We</w:t>
            </w:r>
            <w:r w:rsidRPr="008E761B">
              <w:rPr>
                <w:rStyle w:val="SubtleReference"/>
                <w:rFonts w:eastAsiaTheme="minorHAnsi"/>
                <w:smallCaps w:val="0"/>
                <w:color w:val="auto"/>
              </w:rPr>
              <w:t xml:space="preserve"> Partner with You</w:t>
            </w:r>
          </w:p>
        </w:tc>
        <w:tc>
          <w:tcPr>
            <w:tcW w:w="1180" w:type="pct"/>
          </w:tcPr>
          <w:p w14:paraId="3588E856" w14:textId="77777777" w:rsidR="002B0161" w:rsidRPr="008E761B" w:rsidRDefault="00461B92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hyperlink w:anchor="Partner" w:history="1">
              <w:r w:rsidR="002B0161" w:rsidRPr="00170B8F">
                <w:rPr>
                  <w:rStyle w:val="Hyperlink"/>
                  <w:rFonts w:eastAsiaTheme="minorHAnsi"/>
                  <w:u w:color="7F7F7F" w:themeColor="text1" w:themeTint="80"/>
                </w:rPr>
                <w:t>1</w:t>
              </w:r>
            </w:hyperlink>
          </w:p>
        </w:tc>
      </w:tr>
      <w:tr w:rsidR="002B0161" w:rsidRPr="008E761B" w14:paraId="7D703B76" w14:textId="77777777" w:rsidTr="00C44DCE">
        <w:trPr>
          <w:trHeight w:val="269"/>
          <w:jc w:val="center"/>
        </w:trPr>
        <w:tc>
          <w:tcPr>
            <w:tcW w:w="3820" w:type="pct"/>
          </w:tcPr>
          <w:p w14:paraId="7926C955" w14:textId="77777777" w:rsidR="002B0161" w:rsidRPr="008E761B" w:rsidRDefault="002B0161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r w:rsidRPr="008E761B">
              <w:rPr>
                <w:rStyle w:val="SubtleReference"/>
                <w:rFonts w:eastAsiaTheme="minorHAnsi"/>
                <w:smallCaps w:val="0"/>
                <w:color w:val="auto"/>
              </w:rPr>
              <w:t>Sponsorship Best Practices</w:t>
            </w:r>
          </w:p>
        </w:tc>
        <w:tc>
          <w:tcPr>
            <w:tcW w:w="1180" w:type="pct"/>
          </w:tcPr>
          <w:p w14:paraId="6006BC3C" w14:textId="77777777" w:rsidR="002B0161" w:rsidRPr="008E761B" w:rsidRDefault="00461B92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hyperlink w:anchor="BP" w:history="1">
              <w:r w:rsidR="002B0161" w:rsidRPr="00170B8F">
                <w:rPr>
                  <w:rStyle w:val="Hyperlink"/>
                  <w:rFonts w:eastAsiaTheme="minorHAnsi"/>
                  <w:u w:color="7F7F7F" w:themeColor="text1" w:themeTint="80"/>
                </w:rPr>
                <w:t>1</w:t>
              </w:r>
            </w:hyperlink>
          </w:p>
        </w:tc>
      </w:tr>
      <w:tr w:rsidR="002B0161" w:rsidRPr="008E761B" w14:paraId="0159E645" w14:textId="77777777" w:rsidTr="00C44DCE">
        <w:trPr>
          <w:trHeight w:val="269"/>
          <w:jc w:val="center"/>
        </w:trPr>
        <w:tc>
          <w:tcPr>
            <w:tcW w:w="3820" w:type="pct"/>
          </w:tcPr>
          <w:p w14:paraId="55A60CC3" w14:textId="77777777" w:rsidR="002B0161" w:rsidRPr="008E761B" w:rsidRDefault="002B0161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r w:rsidRPr="008E761B">
              <w:rPr>
                <w:rStyle w:val="SubtleReference"/>
                <w:rFonts w:eastAsiaTheme="minorHAnsi"/>
                <w:smallCaps w:val="0"/>
                <w:color w:val="auto"/>
              </w:rPr>
              <w:t>Club Events and Sponsorship Eligibility</w:t>
            </w:r>
          </w:p>
        </w:tc>
        <w:tc>
          <w:tcPr>
            <w:tcW w:w="1180" w:type="pct"/>
          </w:tcPr>
          <w:p w14:paraId="5E446815" w14:textId="77777777" w:rsidR="002B0161" w:rsidRPr="008E761B" w:rsidRDefault="00461B92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hyperlink w:anchor="Eligibility" w:history="1">
              <w:r w:rsidR="002B0161" w:rsidRPr="00170B8F">
                <w:rPr>
                  <w:rStyle w:val="Hyperlink"/>
                  <w:rFonts w:eastAsiaTheme="minorHAnsi"/>
                  <w:u w:color="7F7F7F" w:themeColor="text1" w:themeTint="80"/>
                </w:rPr>
                <w:t>2</w:t>
              </w:r>
            </w:hyperlink>
          </w:p>
        </w:tc>
      </w:tr>
      <w:tr w:rsidR="002B0161" w:rsidRPr="008E761B" w14:paraId="5430AFD2" w14:textId="77777777" w:rsidTr="00C44DCE">
        <w:trPr>
          <w:trHeight w:val="269"/>
          <w:jc w:val="center"/>
        </w:trPr>
        <w:tc>
          <w:tcPr>
            <w:tcW w:w="3820" w:type="pct"/>
          </w:tcPr>
          <w:p w14:paraId="70E3831C" w14:textId="77777777" w:rsidR="002B0161" w:rsidRPr="008E761B" w:rsidRDefault="002B0161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r w:rsidRPr="008E761B">
              <w:rPr>
                <w:rStyle w:val="SubtleReference"/>
                <w:rFonts w:eastAsiaTheme="minorHAnsi"/>
                <w:smallCaps w:val="0"/>
                <w:color w:val="auto"/>
              </w:rPr>
              <w:t>Confirming a Date</w:t>
            </w:r>
          </w:p>
        </w:tc>
        <w:tc>
          <w:tcPr>
            <w:tcW w:w="1180" w:type="pct"/>
          </w:tcPr>
          <w:p w14:paraId="6329C328" w14:textId="77777777" w:rsidR="002B0161" w:rsidRPr="008E761B" w:rsidRDefault="00461B92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hyperlink w:anchor="Date" w:history="1">
              <w:r w:rsidR="002B0161" w:rsidRPr="00170B8F">
                <w:rPr>
                  <w:rStyle w:val="Hyperlink"/>
                  <w:rFonts w:eastAsiaTheme="minorHAnsi"/>
                  <w:u w:color="7F7F7F" w:themeColor="text1" w:themeTint="80"/>
                </w:rPr>
                <w:t>2</w:t>
              </w:r>
            </w:hyperlink>
          </w:p>
        </w:tc>
      </w:tr>
      <w:tr w:rsidR="002B0161" w:rsidRPr="008E761B" w14:paraId="1739C1C0" w14:textId="77777777" w:rsidTr="00C44DCE">
        <w:trPr>
          <w:trHeight w:val="269"/>
          <w:jc w:val="center"/>
        </w:trPr>
        <w:tc>
          <w:tcPr>
            <w:tcW w:w="3820" w:type="pct"/>
          </w:tcPr>
          <w:p w14:paraId="6AD5E068" w14:textId="77777777" w:rsidR="002B0161" w:rsidRPr="008E761B" w:rsidRDefault="002B0161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r w:rsidRPr="008E761B">
              <w:rPr>
                <w:rStyle w:val="SubtleReference"/>
                <w:rFonts w:eastAsiaTheme="minorHAnsi"/>
                <w:smallCaps w:val="0"/>
                <w:color w:val="auto"/>
              </w:rPr>
              <w:t>Sponsorship Process – Committed Sponsors</w:t>
            </w:r>
          </w:p>
        </w:tc>
        <w:tc>
          <w:tcPr>
            <w:tcW w:w="1180" w:type="pct"/>
          </w:tcPr>
          <w:p w14:paraId="2A0EDCCF" w14:textId="77777777" w:rsidR="002B0161" w:rsidRPr="008E761B" w:rsidRDefault="00461B92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hyperlink w:anchor="Sponsors" w:history="1">
              <w:r w:rsidR="002B0161" w:rsidRPr="00170B8F">
                <w:rPr>
                  <w:rStyle w:val="Hyperlink"/>
                  <w:rFonts w:eastAsiaTheme="minorHAnsi"/>
                  <w:u w:color="7F7F7F" w:themeColor="text1" w:themeTint="80"/>
                </w:rPr>
                <w:t>2</w:t>
              </w:r>
            </w:hyperlink>
          </w:p>
        </w:tc>
      </w:tr>
      <w:tr w:rsidR="002B0161" w:rsidRPr="008E761B" w14:paraId="293529A7" w14:textId="77777777" w:rsidTr="00C44DCE">
        <w:trPr>
          <w:trHeight w:val="269"/>
          <w:jc w:val="center"/>
        </w:trPr>
        <w:tc>
          <w:tcPr>
            <w:tcW w:w="3820" w:type="pct"/>
          </w:tcPr>
          <w:p w14:paraId="1DCAA058" w14:textId="77777777" w:rsidR="002B0161" w:rsidRPr="008E761B" w:rsidRDefault="002B0161" w:rsidP="004A6057">
            <w:pPr>
              <w:rPr>
                <w:rStyle w:val="SubtleReference"/>
                <w:rFonts w:eastAsiaTheme="minorHAnsi"/>
                <w:smallCaps w:val="0"/>
                <w:color w:val="auto"/>
                <w:szCs w:val="28"/>
              </w:rPr>
            </w:pPr>
            <w:r w:rsidRPr="008E761B">
              <w:rPr>
                <w:rStyle w:val="SubtleReference"/>
                <w:rFonts w:eastAsiaTheme="minorHAnsi"/>
                <w:smallCaps w:val="0"/>
                <w:color w:val="auto"/>
                <w:szCs w:val="28"/>
              </w:rPr>
              <w:t>Reminders</w:t>
            </w:r>
          </w:p>
        </w:tc>
        <w:tc>
          <w:tcPr>
            <w:tcW w:w="1180" w:type="pct"/>
          </w:tcPr>
          <w:p w14:paraId="01760F4A" w14:textId="77777777" w:rsidR="002B0161" w:rsidRPr="008E761B" w:rsidRDefault="00461B92" w:rsidP="004A6057">
            <w:pPr>
              <w:rPr>
                <w:rStyle w:val="SubtleReference"/>
                <w:rFonts w:eastAsiaTheme="minorHAnsi"/>
                <w:smallCaps w:val="0"/>
                <w:color w:val="auto"/>
                <w:szCs w:val="28"/>
              </w:rPr>
            </w:pPr>
            <w:hyperlink w:anchor="Reminders" w:history="1">
              <w:r w:rsidR="002B0161" w:rsidRPr="00170B8F">
                <w:rPr>
                  <w:rStyle w:val="Hyperlink"/>
                  <w:rFonts w:eastAsiaTheme="minorHAnsi"/>
                  <w:szCs w:val="28"/>
                  <w:u w:color="7F7F7F" w:themeColor="text1" w:themeTint="80"/>
                </w:rPr>
                <w:t>3</w:t>
              </w:r>
            </w:hyperlink>
          </w:p>
        </w:tc>
      </w:tr>
      <w:tr w:rsidR="00A137D1" w:rsidRPr="008E761B" w14:paraId="3D4E2542" w14:textId="77777777" w:rsidTr="00C44DCE">
        <w:trPr>
          <w:trHeight w:val="269"/>
          <w:jc w:val="center"/>
        </w:trPr>
        <w:tc>
          <w:tcPr>
            <w:tcW w:w="3820" w:type="pct"/>
          </w:tcPr>
          <w:p w14:paraId="778BC61B" w14:textId="77777777" w:rsidR="00A137D1" w:rsidRPr="008E761B" w:rsidRDefault="00A137D1" w:rsidP="004A6057">
            <w:pPr>
              <w:rPr>
                <w:rStyle w:val="SubtleReference"/>
                <w:rFonts w:eastAsiaTheme="minorHAnsi"/>
                <w:smallCaps w:val="0"/>
                <w:color w:val="auto"/>
                <w:szCs w:val="28"/>
              </w:rPr>
            </w:pPr>
            <w:r>
              <w:rPr>
                <w:rStyle w:val="SubtleReference"/>
                <w:rFonts w:eastAsiaTheme="minorHAnsi"/>
                <w:smallCaps w:val="0"/>
                <w:color w:val="auto"/>
                <w:szCs w:val="28"/>
              </w:rPr>
              <w:t>Online Resources</w:t>
            </w:r>
          </w:p>
        </w:tc>
        <w:tc>
          <w:tcPr>
            <w:tcW w:w="1180" w:type="pct"/>
          </w:tcPr>
          <w:p w14:paraId="483BE85D" w14:textId="77777777" w:rsidR="00A137D1" w:rsidRDefault="00461B92" w:rsidP="004A6057">
            <w:pPr>
              <w:rPr>
                <w:rStyle w:val="SubtleReference"/>
                <w:rFonts w:eastAsiaTheme="minorHAnsi"/>
                <w:smallCaps w:val="0"/>
                <w:color w:val="auto"/>
                <w:szCs w:val="28"/>
              </w:rPr>
            </w:pPr>
            <w:hyperlink w:anchor="Online" w:history="1">
              <w:r w:rsidR="00A137D1" w:rsidRPr="00A137D1">
                <w:rPr>
                  <w:rStyle w:val="Hyperlink"/>
                  <w:rFonts w:eastAsiaTheme="minorHAnsi"/>
                  <w:szCs w:val="28"/>
                  <w:u w:color="7F7F7F" w:themeColor="text1" w:themeTint="80"/>
                </w:rPr>
                <w:t>3</w:t>
              </w:r>
            </w:hyperlink>
          </w:p>
        </w:tc>
      </w:tr>
      <w:tr w:rsidR="002B0161" w:rsidRPr="008E761B" w14:paraId="6D72A8EC" w14:textId="77777777" w:rsidTr="00C44DCE">
        <w:trPr>
          <w:trHeight w:val="269"/>
          <w:jc w:val="center"/>
        </w:trPr>
        <w:tc>
          <w:tcPr>
            <w:tcW w:w="3820" w:type="pct"/>
          </w:tcPr>
          <w:p w14:paraId="79F816E9" w14:textId="77777777" w:rsidR="002B0161" w:rsidRPr="008E761B" w:rsidRDefault="002B0161" w:rsidP="004A6057">
            <w:pPr>
              <w:rPr>
                <w:rStyle w:val="SubtleReference"/>
                <w:rFonts w:eastAsiaTheme="minorHAnsi"/>
                <w:smallCaps w:val="0"/>
                <w:color w:val="auto"/>
              </w:rPr>
            </w:pPr>
            <w:r w:rsidRPr="008E761B">
              <w:rPr>
                <w:rStyle w:val="SubtleReference"/>
                <w:rFonts w:eastAsiaTheme="minorHAnsi" w:cstheme="minorHAnsi"/>
                <w:smallCaps w:val="0"/>
                <w:color w:val="auto"/>
              </w:rPr>
              <w:t>Important Contacts</w:t>
            </w:r>
          </w:p>
        </w:tc>
        <w:tc>
          <w:tcPr>
            <w:tcW w:w="1180" w:type="pct"/>
          </w:tcPr>
          <w:p w14:paraId="3D93E2DA" w14:textId="77777777" w:rsidR="002B0161" w:rsidRPr="008E761B" w:rsidRDefault="00461B92" w:rsidP="004A6057">
            <w:pPr>
              <w:rPr>
                <w:rStyle w:val="SubtleReference"/>
                <w:rFonts w:eastAsiaTheme="minorHAnsi" w:cstheme="minorHAnsi"/>
                <w:smallCaps w:val="0"/>
                <w:color w:val="auto"/>
              </w:rPr>
            </w:pPr>
            <w:hyperlink w:anchor="Contacts" w:history="1">
              <w:r w:rsidR="002B0161" w:rsidRPr="00380B3D">
                <w:rPr>
                  <w:rStyle w:val="Hyperlink"/>
                  <w:rFonts w:eastAsiaTheme="minorHAnsi" w:cstheme="minorHAnsi"/>
                  <w:u w:color="7F7F7F" w:themeColor="text1" w:themeTint="80"/>
                </w:rPr>
                <w:t>3</w:t>
              </w:r>
            </w:hyperlink>
          </w:p>
        </w:tc>
      </w:tr>
    </w:tbl>
    <w:p w14:paraId="62C75CDE" w14:textId="77777777" w:rsidR="00F41DC6" w:rsidRPr="00FE1731" w:rsidRDefault="00170B8F" w:rsidP="00F41DC6">
      <w:pPr>
        <w:spacing w:after="0"/>
        <w:rPr>
          <w:rStyle w:val="SubtleReference"/>
          <w:rFonts w:eastAsiaTheme="minorHAnsi"/>
          <w:b/>
          <w:caps/>
          <w:smallCaps w:val="0"/>
          <w:color w:val="7030A0"/>
        </w:rPr>
      </w:pPr>
      <w:r>
        <w:rPr>
          <w:rStyle w:val="SubtleReference"/>
          <w:rFonts w:eastAsiaTheme="minorHAnsi"/>
          <w:b/>
          <w:caps/>
          <w:smallCaps w:val="0"/>
          <w:color w:val="7030A0"/>
        </w:rPr>
        <w:br/>
      </w:r>
      <w:bookmarkStart w:id="0" w:name="Partner"/>
      <w:r w:rsidR="00F41DC6" w:rsidRPr="00FE1731">
        <w:rPr>
          <w:rStyle w:val="SubtleReference"/>
          <w:rFonts w:eastAsiaTheme="minorHAnsi"/>
          <w:b/>
          <w:caps/>
          <w:smallCaps w:val="0"/>
          <w:color w:val="7030A0"/>
        </w:rPr>
        <w:t>How we Partner with You</w:t>
      </w:r>
    </w:p>
    <w:bookmarkEnd w:id="0"/>
    <w:p w14:paraId="1542A9A9" w14:textId="77777777" w:rsidR="00211E7C" w:rsidRPr="00A7271B" w:rsidRDefault="00211E7C" w:rsidP="00211E7C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A7271B">
        <w:rPr>
          <w:rFonts w:cstheme="minorHAnsi"/>
        </w:rPr>
        <w:t xml:space="preserve">Share company interests and align students with unique opportunities </w:t>
      </w:r>
    </w:p>
    <w:p w14:paraId="39737948" w14:textId="77777777" w:rsidR="00211E7C" w:rsidRPr="00A7271B" w:rsidRDefault="00211E7C" w:rsidP="00211E7C">
      <w:pPr>
        <w:pStyle w:val="ListParagraph"/>
        <w:numPr>
          <w:ilvl w:val="0"/>
          <w:numId w:val="26"/>
        </w:numPr>
        <w:spacing w:after="0"/>
        <w:rPr>
          <w:rFonts w:cstheme="minorHAnsi"/>
        </w:rPr>
      </w:pPr>
      <w:r w:rsidRPr="00A7271B">
        <w:rPr>
          <w:rFonts w:cstheme="minorHAnsi"/>
        </w:rPr>
        <w:t>Resource for sponsorship strategy and best practices</w:t>
      </w:r>
    </w:p>
    <w:p w14:paraId="1E00A489" w14:textId="77777777" w:rsidR="0052757A" w:rsidRPr="00A7271B" w:rsidRDefault="005D4A8F" w:rsidP="00211E7C">
      <w:pPr>
        <w:pStyle w:val="ListParagraph"/>
        <w:numPr>
          <w:ilvl w:val="0"/>
          <w:numId w:val="26"/>
        </w:numPr>
        <w:rPr>
          <w:rFonts w:cstheme="minorHAnsi"/>
        </w:rPr>
      </w:pPr>
      <w:r w:rsidRPr="00A7271B">
        <w:rPr>
          <w:rFonts w:cstheme="minorHAnsi"/>
        </w:rPr>
        <w:t>Streamline</w:t>
      </w:r>
      <w:r w:rsidR="00211E7C" w:rsidRPr="00A7271B">
        <w:rPr>
          <w:rFonts w:cstheme="minorHAnsi"/>
        </w:rPr>
        <w:t xml:space="preserve"> sponsorship asks to companies and</w:t>
      </w:r>
      <w:r w:rsidRPr="00A7271B">
        <w:rPr>
          <w:rFonts w:cstheme="minorHAnsi"/>
        </w:rPr>
        <w:t xml:space="preserve"> connect with corporate POC</w:t>
      </w:r>
    </w:p>
    <w:p w14:paraId="19B4EC65" w14:textId="77777777" w:rsidR="00211E7C" w:rsidRPr="00A7271B" w:rsidRDefault="005D4A8F" w:rsidP="00211E7C">
      <w:pPr>
        <w:pStyle w:val="ListParagraph"/>
        <w:numPr>
          <w:ilvl w:val="0"/>
          <w:numId w:val="26"/>
        </w:numPr>
        <w:rPr>
          <w:rStyle w:val="SubtleReference"/>
          <w:rFonts w:cstheme="minorHAnsi"/>
          <w:smallCaps w:val="0"/>
          <w:color w:val="auto"/>
        </w:rPr>
      </w:pPr>
      <w:r w:rsidRPr="00A7271B">
        <w:rPr>
          <w:rFonts w:cstheme="minorHAnsi"/>
        </w:rPr>
        <w:t>In</w:t>
      </w:r>
      <w:r w:rsidR="00211E7C" w:rsidRPr="00A7271B">
        <w:rPr>
          <w:rFonts w:cstheme="minorHAnsi"/>
        </w:rPr>
        <w:t>voice companies and</w:t>
      </w:r>
      <w:r w:rsidRPr="00A7271B">
        <w:rPr>
          <w:rFonts w:cstheme="minorHAnsi"/>
        </w:rPr>
        <w:t xml:space="preserve"> track payments</w:t>
      </w:r>
    </w:p>
    <w:p w14:paraId="4CDDA340" w14:textId="77777777" w:rsidR="00211E7C" w:rsidRPr="00FE1731" w:rsidRDefault="00211E7C" w:rsidP="00211E7C">
      <w:pPr>
        <w:spacing w:after="0"/>
        <w:rPr>
          <w:rStyle w:val="SubtleReference"/>
          <w:rFonts w:eastAsiaTheme="minorHAnsi"/>
          <w:b/>
          <w:caps/>
          <w:smallCaps w:val="0"/>
          <w:color w:val="7030A0"/>
        </w:rPr>
      </w:pPr>
      <w:bookmarkStart w:id="1" w:name="BP"/>
      <w:r w:rsidRPr="00FE1731">
        <w:rPr>
          <w:rStyle w:val="SubtleReference"/>
          <w:rFonts w:eastAsiaTheme="minorHAnsi"/>
          <w:b/>
          <w:caps/>
          <w:smallCaps w:val="0"/>
          <w:color w:val="7030A0"/>
        </w:rPr>
        <w:t>Sponsorship Best practices</w:t>
      </w:r>
    </w:p>
    <w:bookmarkEnd w:id="1"/>
    <w:p w14:paraId="6DCCAFCE" w14:textId="7E1CFE03" w:rsidR="00C01286" w:rsidRPr="00CC0716" w:rsidRDefault="00211E7C" w:rsidP="001141CE">
      <w:pPr>
        <w:pStyle w:val="ListParagraph"/>
        <w:numPr>
          <w:ilvl w:val="0"/>
          <w:numId w:val="16"/>
        </w:numPr>
        <w:rPr>
          <w:rFonts w:eastAsia="Adobe Gothic Std B" w:cstheme="minorHAnsi"/>
        </w:rPr>
      </w:pPr>
      <w:r w:rsidRPr="00CC0716">
        <w:rPr>
          <w:rFonts w:eastAsia="Adobe Gothic Std B" w:cstheme="minorHAnsi"/>
          <w:b/>
        </w:rPr>
        <w:t>Plan &amp; Organize:</w:t>
      </w:r>
      <w:r w:rsidRPr="00CC0716">
        <w:rPr>
          <w:rFonts w:eastAsia="Adobe Gothic Std B" w:cstheme="minorHAnsi"/>
        </w:rPr>
        <w:t xml:space="preserve"> </w:t>
      </w:r>
      <w:r w:rsidR="009E06B2" w:rsidRPr="00CC0716">
        <w:rPr>
          <w:rFonts w:eastAsia="Adobe Gothic Std B" w:cstheme="minorHAnsi"/>
        </w:rPr>
        <w:t xml:space="preserve">We recommend that outreach begin in June for support of fall events.  </w:t>
      </w:r>
      <w:r w:rsidR="009E06B2" w:rsidRPr="00CC0716">
        <w:rPr>
          <w:rFonts w:eastAsia="Times New Roman" w:cstheme="minorHAnsi"/>
          <w:color w:val="333333"/>
        </w:rPr>
        <w:t>A member of the CE team would be happy to meet and discuss your strategy, budget, and sponsorship plan.</w:t>
      </w:r>
    </w:p>
    <w:p w14:paraId="60815EB5" w14:textId="0EA1CAA3" w:rsidR="00C01286" w:rsidRPr="0022054A" w:rsidRDefault="009E06B2" w:rsidP="00C01286">
      <w:pPr>
        <w:pStyle w:val="ListParagraph"/>
        <w:numPr>
          <w:ilvl w:val="0"/>
          <w:numId w:val="16"/>
        </w:numPr>
        <w:rPr>
          <w:rFonts w:ascii="Calibri" w:eastAsia="Adobe Gothic Std B" w:hAnsi="Calibri" w:cs="Calibri"/>
        </w:rPr>
      </w:pPr>
      <w:r w:rsidRPr="00CC0716">
        <w:rPr>
          <w:rFonts w:eastAsia="Adobe Gothic Std B" w:cstheme="minorHAnsi"/>
          <w:b/>
        </w:rPr>
        <w:t>Leverage Connections</w:t>
      </w:r>
      <w:r w:rsidR="00211E7C" w:rsidRPr="00CC0716">
        <w:rPr>
          <w:rFonts w:eastAsia="Adobe Gothic Std B" w:cstheme="minorHAnsi"/>
          <w:b/>
        </w:rPr>
        <w:t xml:space="preserve">: </w:t>
      </w:r>
      <w:r w:rsidR="00C01286" w:rsidRPr="00CC0716">
        <w:rPr>
          <w:rFonts w:eastAsia="Adobe Gothic Std B" w:cstheme="minorHAnsi"/>
        </w:rPr>
        <w:t>When developing a list of potential spo</w:t>
      </w:r>
      <w:r w:rsidR="00C44DCE" w:rsidRPr="00CC0716">
        <w:rPr>
          <w:rFonts w:eastAsia="Adobe Gothic Std B" w:cstheme="minorHAnsi"/>
        </w:rPr>
        <w:t>nsors, utilize personal network</w:t>
      </w:r>
      <w:r w:rsidRPr="00CC0716">
        <w:rPr>
          <w:rFonts w:eastAsia="Adobe Gothic Std B" w:cstheme="minorHAnsi"/>
        </w:rPr>
        <w:t>s</w:t>
      </w:r>
      <w:r w:rsidR="00C01286" w:rsidRPr="00CC0716">
        <w:rPr>
          <w:rFonts w:eastAsia="Adobe Gothic Std B" w:cstheme="minorHAnsi"/>
        </w:rPr>
        <w:t xml:space="preserve">, </w:t>
      </w:r>
      <w:r w:rsidR="00C01286" w:rsidRPr="0022054A">
        <w:rPr>
          <w:rFonts w:ascii="Calibri" w:eastAsia="Adobe Gothic Std B" w:hAnsi="Calibri" w:cs="Calibri"/>
        </w:rPr>
        <w:t>recruiters, alumni</w:t>
      </w:r>
      <w:r w:rsidR="00A7271B" w:rsidRPr="0022054A">
        <w:rPr>
          <w:rFonts w:ascii="Calibri" w:eastAsia="Adobe Gothic Std B" w:hAnsi="Calibri" w:cs="Calibri"/>
        </w:rPr>
        <w:t>,</w:t>
      </w:r>
      <w:r w:rsidR="00C01286" w:rsidRPr="0022054A">
        <w:rPr>
          <w:rFonts w:ascii="Calibri" w:eastAsia="Adobe Gothic Std B" w:hAnsi="Calibri" w:cs="Calibri"/>
        </w:rPr>
        <w:t xml:space="preserve"> and past organizers of your activity</w:t>
      </w:r>
      <w:r w:rsidR="00615A37" w:rsidRPr="0022054A">
        <w:rPr>
          <w:rFonts w:ascii="Calibri" w:eastAsia="Adobe Gothic Std B" w:hAnsi="Calibri" w:cs="Calibri"/>
        </w:rPr>
        <w:t xml:space="preserve"> – targeting companies that would most benefit from engagement with your members</w:t>
      </w:r>
      <w:r w:rsidR="00C01286" w:rsidRPr="0022054A">
        <w:rPr>
          <w:rFonts w:ascii="Calibri" w:eastAsia="Adobe Gothic Std B" w:hAnsi="Calibri" w:cs="Calibri"/>
        </w:rPr>
        <w:t>.</w:t>
      </w:r>
    </w:p>
    <w:p w14:paraId="5E1B1CBF" w14:textId="77777777" w:rsidR="00211E7C" w:rsidRPr="0022054A" w:rsidRDefault="00211E7C" w:rsidP="00E614B0">
      <w:pPr>
        <w:pStyle w:val="ListParagraph"/>
        <w:numPr>
          <w:ilvl w:val="0"/>
          <w:numId w:val="16"/>
        </w:numPr>
        <w:spacing w:after="0"/>
        <w:rPr>
          <w:rFonts w:ascii="Calibri" w:eastAsia="Adobe Gothic Std B" w:hAnsi="Calibri" w:cs="Calibri"/>
          <w:i/>
        </w:rPr>
      </w:pPr>
      <w:r w:rsidRPr="0022054A">
        <w:rPr>
          <w:rFonts w:ascii="Calibri" w:eastAsia="Adobe Gothic Std B" w:hAnsi="Calibri" w:cs="Calibri"/>
          <w:b/>
        </w:rPr>
        <w:t>Engage:</w:t>
      </w:r>
      <w:r w:rsidRPr="0022054A">
        <w:rPr>
          <w:rFonts w:ascii="Calibri" w:eastAsia="Adobe Gothic Std B" w:hAnsi="Calibri" w:cs="Calibri"/>
          <w:i/>
        </w:rPr>
        <w:t xml:space="preserve"> </w:t>
      </w:r>
      <w:r w:rsidR="004B5A18" w:rsidRPr="0022054A">
        <w:rPr>
          <w:rFonts w:ascii="Calibri" w:eastAsia="Adobe Gothic Std B" w:hAnsi="Calibri" w:cs="Calibri"/>
        </w:rPr>
        <w:t xml:space="preserve">Email </w:t>
      </w:r>
      <w:r w:rsidRPr="0022054A">
        <w:rPr>
          <w:rFonts w:ascii="Calibri" w:eastAsia="Adobe Gothic Std B" w:hAnsi="Calibri" w:cs="Calibri"/>
        </w:rPr>
        <w:t>sponsor request to companies.</w:t>
      </w:r>
      <w:r w:rsidR="006E1A1E" w:rsidRPr="0022054A">
        <w:rPr>
          <w:rFonts w:ascii="Calibri" w:eastAsia="Adobe Gothic Std B" w:hAnsi="Calibri" w:cs="Calibri"/>
        </w:rPr>
        <w:t xml:space="preserve"> Offer </w:t>
      </w:r>
      <w:r w:rsidR="009B2480" w:rsidRPr="0022054A">
        <w:rPr>
          <w:rFonts w:ascii="Calibri" w:eastAsia="Adobe Gothic Std B" w:hAnsi="Calibri" w:cs="Calibri"/>
        </w:rPr>
        <w:t>to set-</w:t>
      </w:r>
      <w:r w:rsidR="006E1A1E" w:rsidRPr="0022054A">
        <w:rPr>
          <w:rFonts w:ascii="Calibri" w:eastAsia="Adobe Gothic Std B" w:hAnsi="Calibri" w:cs="Calibri"/>
        </w:rPr>
        <w:t>up a call to discuss opportunity further</w:t>
      </w:r>
      <w:r w:rsidR="004B5A18" w:rsidRPr="0022054A">
        <w:rPr>
          <w:rFonts w:ascii="Calibri" w:eastAsia="Adobe Gothic Std B" w:hAnsi="Calibri" w:cs="Calibri"/>
        </w:rPr>
        <w:t xml:space="preserve"> including the benefits</w:t>
      </w:r>
      <w:r w:rsidR="00615A37" w:rsidRPr="0022054A">
        <w:rPr>
          <w:rFonts w:ascii="Calibri" w:eastAsia="Adobe Gothic Std B" w:hAnsi="Calibri" w:cs="Calibri"/>
        </w:rPr>
        <w:t xml:space="preserve"> to the company</w:t>
      </w:r>
      <w:r w:rsidR="004B5A18" w:rsidRPr="0022054A">
        <w:rPr>
          <w:rFonts w:ascii="Calibri" w:eastAsia="Adobe Gothic Std B" w:hAnsi="Calibri" w:cs="Calibri"/>
        </w:rPr>
        <w:t xml:space="preserve"> in participating</w:t>
      </w:r>
      <w:r w:rsidR="006E1A1E" w:rsidRPr="0022054A">
        <w:rPr>
          <w:rFonts w:ascii="Calibri" w:eastAsia="Adobe Gothic Std B" w:hAnsi="Calibri" w:cs="Calibri"/>
        </w:rPr>
        <w:t xml:space="preserve">.  </w:t>
      </w:r>
      <w:r w:rsidRPr="0022054A">
        <w:rPr>
          <w:rFonts w:ascii="Calibri" w:eastAsia="Adobe Gothic Std B" w:hAnsi="Calibri" w:cs="Calibri"/>
        </w:rPr>
        <w:t xml:space="preserve"> </w:t>
      </w:r>
    </w:p>
    <w:p w14:paraId="512AA0CE" w14:textId="6FE789A8" w:rsidR="0011165D" w:rsidRPr="0022054A" w:rsidRDefault="00211E7C" w:rsidP="0011165D">
      <w:pPr>
        <w:pStyle w:val="ListParagraph"/>
        <w:numPr>
          <w:ilvl w:val="0"/>
          <w:numId w:val="16"/>
        </w:numPr>
        <w:spacing w:after="0"/>
        <w:rPr>
          <w:rFonts w:ascii="Calibri" w:eastAsia="Adobe Gothic Std B" w:hAnsi="Calibri" w:cs="Calibri"/>
          <w:i/>
        </w:rPr>
      </w:pPr>
      <w:r w:rsidRPr="0022054A">
        <w:rPr>
          <w:rFonts w:ascii="Calibri" w:eastAsia="Adobe Gothic Std B" w:hAnsi="Calibri" w:cs="Calibri"/>
          <w:b/>
        </w:rPr>
        <w:t>Confirm:</w:t>
      </w:r>
      <w:r w:rsidRPr="0022054A">
        <w:rPr>
          <w:rFonts w:ascii="Calibri" w:eastAsia="Adobe Gothic Std B" w:hAnsi="Calibri" w:cs="Calibri"/>
          <w:i/>
        </w:rPr>
        <w:t xml:space="preserve"> </w:t>
      </w:r>
      <w:r w:rsidR="0011165D" w:rsidRPr="0022054A">
        <w:rPr>
          <w:rFonts w:ascii="Calibri" w:eastAsia="Adobe Gothic Std B" w:hAnsi="Calibri" w:cs="Calibri"/>
        </w:rPr>
        <w:t>S</w:t>
      </w:r>
      <w:r w:rsidRPr="0022054A">
        <w:rPr>
          <w:rFonts w:ascii="Calibri" w:eastAsia="Adobe Gothic Std B" w:hAnsi="Calibri" w:cs="Calibri"/>
        </w:rPr>
        <w:t>hare</w:t>
      </w:r>
      <w:r w:rsidR="0011165D" w:rsidRPr="0022054A">
        <w:rPr>
          <w:rFonts w:ascii="Calibri" w:eastAsia="Adobe Gothic Std B" w:hAnsi="Calibri" w:cs="Calibri"/>
        </w:rPr>
        <w:t xml:space="preserve"> sponsors</w:t>
      </w:r>
      <w:r w:rsidRPr="0022054A">
        <w:rPr>
          <w:rFonts w:ascii="Calibri" w:eastAsia="Adobe Gothic Std B" w:hAnsi="Calibri" w:cs="Calibri"/>
        </w:rPr>
        <w:t xml:space="preserve"> confirmation with C</w:t>
      </w:r>
      <w:r w:rsidR="009E06B2" w:rsidRPr="0022054A">
        <w:rPr>
          <w:rFonts w:ascii="Calibri" w:eastAsia="Adobe Gothic Std B" w:hAnsi="Calibri" w:cs="Calibri"/>
        </w:rPr>
        <w:t>E</w:t>
      </w:r>
      <w:r w:rsidRPr="0022054A">
        <w:rPr>
          <w:rFonts w:ascii="Calibri" w:eastAsia="Adobe Gothic Std B" w:hAnsi="Calibri" w:cs="Calibri"/>
        </w:rPr>
        <w:t xml:space="preserve"> to submit</w:t>
      </w:r>
      <w:r w:rsidR="0011165D" w:rsidRPr="0022054A">
        <w:rPr>
          <w:rFonts w:ascii="Calibri" w:eastAsia="Adobe Gothic Std B" w:hAnsi="Calibri" w:cs="Calibri"/>
        </w:rPr>
        <w:t xml:space="preserve"> invoice (</w:t>
      </w:r>
      <w:r w:rsidR="00C44DCE" w:rsidRPr="0022054A">
        <w:rPr>
          <w:rFonts w:ascii="Calibri" w:eastAsia="Adobe Gothic Std B" w:hAnsi="Calibri" w:cs="Calibri"/>
        </w:rPr>
        <w:t xml:space="preserve">refer to </w:t>
      </w:r>
      <w:hyperlink w:anchor="Sponsors" w:history="1">
        <w:r w:rsidR="00C44DCE" w:rsidRPr="0022054A">
          <w:rPr>
            <w:rStyle w:val="Hyperlink"/>
            <w:rFonts w:ascii="Calibri" w:eastAsia="Adobe Gothic Std B" w:hAnsi="Calibri" w:cs="Calibri"/>
          </w:rPr>
          <w:t>Sponsorship Process</w:t>
        </w:r>
      </w:hyperlink>
      <w:r w:rsidR="0011165D" w:rsidRPr="0022054A">
        <w:rPr>
          <w:rFonts w:ascii="Calibri" w:eastAsia="Adobe Gothic Std B" w:hAnsi="Calibri" w:cs="Calibri"/>
        </w:rPr>
        <w:t>)</w:t>
      </w:r>
    </w:p>
    <w:p w14:paraId="0A57B1DE" w14:textId="2098E5F3" w:rsidR="0022054A" w:rsidRPr="0022054A" w:rsidRDefault="0011165D" w:rsidP="0011165D">
      <w:pPr>
        <w:pStyle w:val="ListParagraph"/>
        <w:numPr>
          <w:ilvl w:val="0"/>
          <w:numId w:val="16"/>
        </w:numPr>
        <w:spacing w:after="0"/>
        <w:rPr>
          <w:rFonts w:ascii="Calibri" w:eastAsia="Adobe Gothic Std B" w:hAnsi="Calibri" w:cs="Calibri"/>
          <w:i/>
        </w:rPr>
      </w:pPr>
      <w:r w:rsidRPr="0022054A">
        <w:rPr>
          <w:rFonts w:ascii="Calibri" w:eastAsia="Adobe Gothic Std B" w:hAnsi="Calibri" w:cs="Calibri"/>
          <w:b/>
        </w:rPr>
        <w:t>Drive Content:</w:t>
      </w:r>
      <w:r w:rsidRPr="0022054A">
        <w:rPr>
          <w:rFonts w:ascii="Calibri" w:eastAsia="Adobe Gothic Std B" w:hAnsi="Calibri" w:cs="Calibri"/>
        </w:rPr>
        <w:t xml:space="preserve"> Club should drive program content. This may include articulating educational needs or subject matter that is relevant to company and student community. </w:t>
      </w:r>
    </w:p>
    <w:p w14:paraId="614F49EB" w14:textId="77777777" w:rsidR="0011165D" w:rsidRPr="00CC0716" w:rsidRDefault="0011165D" w:rsidP="0022054A">
      <w:pPr>
        <w:pStyle w:val="ListParagraph"/>
        <w:numPr>
          <w:ilvl w:val="0"/>
          <w:numId w:val="16"/>
        </w:numPr>
        <w:spacing w:after="0"/>
        <w:rPr>
          <w:rFonts w:ascii="Calibri" w:eastAsia="Times New Roman" w:hAnsi="Calibri" w:cs="Calibri"/>
          <w:color w:val="333333"/>
        </w:rPr>
      </w:pPr>
      <w:r w:rsidRPr="0022054A">
        <w:rPr>
          <w:rFonts w:ascii="Calibri" w:eastAsia="Adobe Gothic Std B" w:hAnsi="Calibri" w:cs="Calibri"/>
          <w:b/>
        </w:rPr>
        <w:t>Promote</w:t>
      </w:r>
      <w:r w:rsidRPr="0022054A">
        <w:rPr>
          <w:rFonts w:ascii="Calibri" w:eastAsia="Adobe Gothic Std B" w:hAnsi="Calibri" w:cs="Calibri"/>
        </w:rPr>
        <w:t xml:space="preserve">: Sponsor recognition should be </w:t>
      </w:r>
      <w:r w:rsidR="004B5A18" w:rsidRPr="0022054A">
        <w:rPr>
          <w:rFonts w:ascii="Calibri" w:eastAsia="Adobe Gothic Std B" w:hAnsi="Calibri" w:cs="Calibri"/>
        </w:rPr>
        <w:t xml:space="preserve">exclusive </w:t>
      </w:r>
      <w:r w:rsidRPr="0022054A">
        <w:rPr>
          <w:rFonts w:ascii="Calibri" w:eastAsia="Adobe Gothic Std B" w:hAnsi="Calibri" w:cs="Calibri"/>
        </w:rPr>
        <w:t xml:space="preserve">to the event and </w:t>
      </w:r>
      <w:r w:rsidR="004B5A18" w:rsidRPr="0022054A">
        <w:rPr>
          <w:rFonts w:ascii="Calibri" w:eastAsia="Adobe Gothic Std B" w:hAnsi="Calibri" w:cs="Calibri"/>
        </w:rPr>
        <w:t xml:space="preserve">event promotion. </w:t>
      </w:r>
      <w:r w:rsidRPr="0022054A">
        <w:rPr>
          <w:rFonts w:ascii="Calibri" w:eastAsia="Adobe Gothic Std B" w:hAnsi="Calibri" w:cs="Calibri"/>
        </w:rPr>
        <w:t>CP can assist with templates and best practices with sponsor benefits to align across all clubs.</w:t>
      </w:r>
      <w:r w:rsidR="0022054A" w:rsidRPr="0022054A">
        <w:rPr>
          <w:rFonts w:ascii="Calibri" w:eastAsia="Adobe Gothic Std B" w:hAnsi="Calibri" w:cs="Calibri"/>
        </w:rPr>
        <w:t xml:space="preserve">  </w:t>
      </w:r>
      <w:r w:rsidR="0022054A" w:rsidRPr="00CC0716">
        <w:rPr>
          <w:rFonts w:ascii="Calibri" w:eastAsia="Times New Roman" w:hAnsi="Calibri" w:cs="Calibri"/>
          <w:color w:val="333333"/>
        </w:rPr>
        <w:t xml:space="preserve">Standard benefits include a speaker, logo placement, and event promotion in the club newsletter and/or on Slack.  </w:t>
      </w:r>
    </w:p>
    <w:p w14:paraId="39D3A605" w14:textId="77777777" w:rsidR="0011165D" w:rsidRPr="0022054A" w:rsidRDefault="00211E7C" w:rsidP="0011165D">
      <w:pPr>
        <w:pStyle w:val="ListParagraph"/>
        <w:numPr>
          <w:ilvl w:val="0"/>
          <w:numId w:val="16"/>
        </w:numPr>
        <w:spacing w:after="0"/>
        <w:rPr>
          <w:rFonts w:ascii="Calibri" w:eastAsia="Adobe Gothic Std B" w:hAnsi="Calibri" w:cs="Calibri"/>
          <w:i/>
        </w:rPr>
      </w:pPr>
      <w:r w:rsidRPr="0022054A">
        <w:rPr>
          <w:rFonts w:ascii="Calibri" w:eastAsia="Adobe Gothic Std B" w:hAnsi="Calibri" w:cs="Calibri"/>
          <w:b/>
        </w:rPr>
        <w:t>Deliver:</w:t>
      </w:r>
      <w:r w:rsidRPr="0022054A">
        <w:rPr>
          <w:rFonts w:ascii="Calibri" w:eastAsia="Adobe Gothic Std B" w:hAnsi="Calibri" w:cs="Calibri"/>
        </w:rPr>
        <w:t xml:space="preserve"> Ensure all promised benefits are executed and your club create</w:t>
      </w:r>
      <w:r w:rsidR="009B2480" w:rsidRPr="0022054A">
        <w:rPr>
          <w:rFonts w:ascii="Calibri" w:eastAsia="Adobe Gothic Std B" w:hAnsi="Calibri" w:cs="Calibri"/>
        </w:rPr>
        <w:t>s</w:t>
      </w:r>
      <w:r w:rsidRPr="0022054A">
        <w:rPr>
          <w:rFonts w:ascii="Calibri" w:eastAsia="Adobe Gothic Std B" w:hAnsi="Calibri" w:cs="Calibri"/>
        </w:rPr>
        <w:t xml:space="preserve"> a po</w:t>
      </w:r>
      <w:r w:rsidR="009B2480" w:rsidRPr="0022054A">
        <w:rPr>
          <w:rFonts w:ascii="Calibri" w:eastAsia="Adobe Gothic Std B" w:hAnsi="Calibri" w:cs="Calibri"/>
        </w:rPr>
        <w:t>sitive experience for students and</w:t>
      </w:r>
      <w:r w:rsidRPr="0022054A">
        <w:rPr>
          <w:rFonts w:ascii="Calibri" w:eastAsia="Adobe Gothic Std B" w:hAnsi="Calibri" w:cs="Calibri"/>
        </w:rPr>
        <w:t xml:space="preserve"> sponsors. </w:t>
      </w:r>
    </w:p>
    <w:p w14:paraId="0794EC01" w14:textId="77777777" w:rsidR="00615A37" w:rsidRPr="0022054A" w:rsidRDefault="00615A37" w:rsidP="0011165D">
      <w:pPr>
        <w:pStyle w:val="ListParagraph"/>
        <w:numPr>
          <w:ilvl w:val="0"/>
          <w:numId w:val="16"/>
        </w:numPr>
        <w:spacing w:after="0"/>
        <w:rPr>
          <w:rFonts w:ascii="Calibri" w:eastAsia="Adobe Gothic Std B" w:hAnsi="Calibri" w:cs="Calibri"/>
          <w:i/>
        </w:rPr>
      </w:pPr>
      <w:r w:rsidRPr="0022054A">
        <w:rPr>
          <w:rFonts w:ascii="Calibri" w:eastAsia="Adobe Gothic Std B" w:hAnsi="Calibri" w:cs="Calibri"/>
          <w:b/>
        </w:rPr>
        <w:t>Feedback:</w:t>
      </w:r>
      <w:r w:rsidRPr="0022054A">
        <w:rPr>
          <w:rFonts w:ascii="Calibri" w:eastAsia="Adobe Gothic Std B" w:hAnsi="Calibri" w:cs="Calibri"/>
          <w:i/>
        </w:rPr>
        <w:t xml:space="preserve"> </w:t>
      </w:r>
      <w:r w:rsidR="009B2480" w:rsidRPr="0022054A">
        <w:rPr>
          <w:rFonts w:ascii="Calibri" w:eastAsia="Adobe Gothic Std B" w:hAnsi="Calibri" w:cs="Calibri"/>
        </w:rPr>
        <w:t>Following the event, i</w:t>
      </w:r>
      <w:r w:rsidRPr="0022054A">
        <w:rPr>
          <w:rFonts w:ascii="Calibri" w:eastAsia="Adobe Gothic Std B" w:hAnsi="Calibri" w:cs="Calibri"/>
        </w:rPr>
        <w:t xml:space="preserve">t is good practice to solicit feedback from both the company and students.  </w:t>
      </w:r>
    </w:p>
    <w:p w14:paraId="772EA233" w14:textId="77777777" w:rsidR="00C01286" w:rsidRPr="0022054A" w:rsidRDefault="00211E7C" w:rsidP="00C01286">
      <w:pPr>
        <w:pStyle w:val="ListParagraph"/>
        <w:numPr>
          <w:ilvl w:val="0"/>
          <w:numId w:val="16"/>
        </w:numPr>
        <w:spacing w:after="0"/>
        <w:rPr>
          <w:rFonts w:ascii="Calibri" w:eastAsia="Adobe Gothic Std B" w:hAnsi="Calibri" w:cs="Calibri"/>
          <w:b/>
          <w:i/>
        </w:rPr>
      </w:pPr>
      <w:r w:rsidRPr="0022054A">
        <w:rPr>
          <w:rFonts w:ascii="Calibri" w:eastAsia="Adobe Gothic Std B" w:hAnsi="Calibri" w:cs="Calibri"/>
          <w:b/>
        </w:rPr>
        <w:t xml:space="preserve">Thank: </w:t>
      </w:r>
      <w:r w:rsidRPr="0022054A">
        <w:rPr>
          <w:rFonts w:ascii="Calibri" w:eastAsia="Adobe Gothic Std B" w:hAnsi="Calibri" w:cs="Calibri"/>
        </w:rPr>
        <w:t>Send personalized thank you to companies as well as any event highlights.</w:t>
      </w:r>
    </w:p>
    <w:p w14:paraId="53117570" w14:textId="77777777" w:rsidR="00211E7C" w:rsidRDefault="00211E7C" w:rsidP="00F41DC6">
      <w:pPr>
        <w:spacing w:after="0"/>
        <w:rPr>
          <w:rStyle w:val="SubtleReference"/>
          <w:rFonts w:eastAsiaTheme="minorHAnsi"/>
          <w:b/>
          <w:caps/>
          <w:color w:val="7030A0"/>
          <w:sz w:val="28"/>
          <w:szCs w:val="28"/>
        </w:rPr>
      </w:pPr>
    </w:p>
    <w:p w14:paraId="5FD32DB7" w14:textId="77777777" w:rsidR="002B0161" w:rsidRDefault="002B0161" w:rsidP="00F41DC6">
      <w:pPr>
        <w:spacing w:after="0"/>
        <w:rPr>
          <w:rStyle w:val="SubtleReference"/>
          <w:rFonts w:eastAsiaTheme="minorHAnsi"/>
          <w:b/>
          <w:caps/>
          <w:smallCaps w:val="0"/>
          <w:color w:val="7030A0"/>
        </w:rPr>
      </w:pPr>
    </w:p>
    <w:p w14:paraId="438DB220" w14:textId="77777777" w:rsidR="001F5E08" w:rsidRDefault="001F5E08" w:rsidP="00F41DC6">
      <w:pPr>
        <w:spacing w:after="0"/>
        <w:rPr>
          <w:rStyle w:val="SubtleReference"/>
          <w:rFonts w:eastAsiaTheme="minorHAnsi"/>
          <w:b/>
          <w:caps/>
          <w:smallCaps w:val="0"/>
          <w:color w:val="7030A0"/>
        </w:rPr>
      </w:pPr>
    </w:p>
    <w:p w14:paraId="05DE00D1" w14:textId="77777777" w:rsidR="00F41DC6" w:rsidRPr="00FE1731" w:rsidRDefault="00F41DC6" w:rsidP="00F41DC6">
      <w:pPr>
        <w:spacing w:after="0"/>
        <w:rPr>
          <w:rStyle w:val="SubtleReference"/>
          <w:rFonts w:eastAsiaTheme="minorHAnsi"/>
          <w:b/>
          <w:caps/>
          <w:smallCaps w:val="0"/>
          <w:color w:val="7030A0"/>
        </w:rPr>
      </w:pPr>
      <w:bookmarkStart w:id="2" w:name="Eligibility"/>
      <w:r w:rsidRPr="00FE1731">
        <w:rPr>
          <w:rStyle w:val="SubtleReference"/>
          <w:rFonts w:eastAsiaTheme="minorHAnsi"/>
          <w:b/>
          <w:caps/>
          <w:smallCaps w:val="0"/>
          <w:color w:val="7030A0"/>
        </w:rPr>
        <w:lastRenderedPageBreak/>
        <w:t>Club Events and Sponsorship Eligibility</w:t>
      </w:r>
      <w:bookmarkEnd w:id="2"/>
    </w:p>
    <w:p w14:paraId="30D20B19" w14:textId="77777777" w:rsidR="00D60066" w:rsidRPr="00CC0716" w:rsidRDefault="00D60066" w:rsidP="00CC0716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333333"/>
        </w:rPr>
      </w:pPr>
      <w:r w:rsidRPr="00CC0716">
        <w:rPr>
          <w:rFonts w:eastAsia="Times New Roman" w:cstheme="minorHAnsi"/>
          <w:color w:val="333333"/>
        </w:rPr>
        <w:t>Corporate sponsorship is reserved for professional and cultural clubs. Non-academic clubs (social, sport) are not permitted to solicit sponsorship.</w:t>
      </w:r>
    </w:p>
    <w:p w14:paraId="05008844" w14:textId="77777777" w:rsidR="00F01420" w:rsidRPr="00CC0716" w:rsidRDefault="00F41DC6" w:rsidP="00F01420">
      <w:pPr>
        <w:pStyle w:val="ListParagraph"/>
        <w:numPr>
          <w:ilvl w:val="0"/>
          <w:numId w:val="29"/>
        </w:numPr>
        <w:spacing w:after="0"/>
        <w:rPr>
          <w:rFonts w:eastAsia="Adobe Gothic Std B" w:cstheme="minorHAnsi"/>
          <w:b/>
          <w:i/>
        </w:rPr>
      </w:pPr>
      <w:r w:rsidRPr="00D60066">
        <w:rPr>
          <w:rFonts w:eastAsia="Adobe Gothic Std B" w:cstheme="minorHAnsi"/>
        </w:rPr>
        <w:t xml:space="preserve">Sponsorship is standardized across clubs at </w:t>
      </w:r>
      <w:r w:rsidRPr="00CC0716">
        <w:rPr>
          <w:rFonts w:eastAsia="Adobe Gothic Std B" w:cstheme="minorHAnsi"/>
          <w:b/>
        </w:rPr>
        <w:t>$1,000/event.</w:t>
      </w:r>
    </w:p>
    <w:p w14:paraId="00784571" w14:textId="62BE4143" w:rsidR="00F01420" w:rsidRPr="0022054A" w:rsidRDefault="00F41DC6" w:rsidP="00F01420">
      <w:pPr>
        <w:pStyle w:val="ListParagraph"/>
        <w:numPr>
          <w:ilvl w:val="0"/>
          <w:numId w:val="29"/>
        </w:numPr>
        <w:spacing w:after="0"/>
        <w:rPr>
          <w:rFonts w:eastAsia="Adobe Gothic Std B" w:cstheme="minorHAnsi"/>
          <w:i/>
        </w:rPr>
      </w:pPr>
      <w:r w:rsidRPr="001F5E08">
        <w:rPr>
          <w:rFonts w:eastAsia="Adobe Gothic Std B" w:cstheme="minorHAnsi"/>
        </w:rPr>
        <w:t>Club sponsorship is</w:t>
      </w:r>
      <w:r w:rsidRPr="0022054A">
        <w:rPr>
          <w:rFonts w:eastAsia="Adobe Gothic Std B" w:cstheme="minorHAnsi"/>
        </w:rPr>
        <w:t xml:space="preserve"> event based</w:t>
      </w:r>
      <w:r w:rsidR="009E06B2" w:rsidRPr="0022054A">
        <w:rPr>
          <w:rFonts w:eastAsia="Adobe Gothic Std B" w:cstheme="minorHAnsi"/>
        </w:rPr>
        <w:t xml:space="preserve"> (i</w:t>
      </w:r>
      <w:r w:rsidR="009E06B2" w:rsidRPr="00D60066">
        <w:rPr>
          <w:rFonts w:eastAsia="Adobe Gothic Std B" w:cstheme="minorHAnsi"/>
        </w:rPr>
        <w:t xml:space="preserve">.e. sponsor </w:t>
      </w:r>
      <w:r w:rsidR="001F5E08">
        <w:rPr>
          <w:rFonts w:eastAsia="Adobe Gothic Std B" w:cstheme="minorHAnsi"/>
        </w:rPr>
        <w:t xml:space="preserve">of </w:t>
      </w:r>
      <w:r w:rsidR="009E06B2" w:rsidRPr="0022054A">
        <w:rPr>
          <w:rFonts w:eastAsia="Adobe Gothic Std B" w:cstheme="minorHAnsi"/>
        </w:rPr>
        <w:t>a Lunch and Learn, etc.)</w:t>
      </w:r>
      <w:r w:rsidRPr="0022054A">
        <w:rPr>
          <w:rFonts w:eastAsia="Adobe Gothic Std B" w:cstheme="minorHAnsi"/>
        </w:rPr>
        <w:t xml:space="preserve">. A company </w:t>
      </w:r>
      <w:r w:rsidR="001F5E08">
        <w:rPr>
          <w:rFonts w:eastAsia="Adobe Gothic Std B" w:cstheme="minorHAnsi"/>
        </w:rPr>
        <w:t>is not able to</w:t>
      </w:r>
      <w:r w:rsidRPr="0022054A">
        <w:rPr>
          <w:rFonts w:eastAsia="Adobe Gothic Std B" w:cstheme="minorHAnsi"/>
        </w:rPr>
        <w:t xml:space="preserve"> sponsor a club generally.</w:t>
      </w:r>
    </w:p>
    <w:p w14:paraId="210C9E06" w14:textId="77777777" w:rsidR="00F01420" w:rsidRPr="00D60066" w:rsidRDefault="00F41DC6" w:rsidP="00F01420">
      <w:pPr>
        <w:pStyle w:val="ListParagraph"/>
        <w:numPr>
          <w:ilvl w:val="0"/>
          <w:numId w:val="29"/>
        </w:numPr>
        <w:spacing w:after="0"/>
        <w:rPr>
          <w:rFonts w:eastAsia="Adobe Gothic Std B" w:cstheme="minorHAnsi"/>
          <w:i/>
        </w:rPr>
      </w:pPr>
      <w:r w:rsidRPr="0022054A">
        <w:rPr>
          <w:rFonts w:eastAsia="Adobe Gothic Std B" w:cstheme="minorHAnsi"/>
        </w:rPr>
        <w:t xml:space="preserve">Program content with clubs should be </w:t>
      </w:r>
      <w:r w:rsidRPr="00CC0716">
        <w:rPr>
          <w:rFonts w:eastAsia="Adobe Gothic Std B" w:cstheme="minorHAnsi"/>
          <w:b/>
          <w:u w:val="single"/>
        </w:rPr>
        <w:t>educational</w:t>
      </w:r>
      <w:r w:rsidRPr="00CC0716">
        <w:rPr>
          <w:rFonts w:eastAsia="Adobe Gothic Std B" w:cstheme="minorHAnsi"/>
          <w:b/>
        </w:rPr>
        <w:t>.</w:t>
      </w:r>
      <w:r w:rsidRPr="0022054A">
        <w:rPr>
          <w:rFonts w:eastAsia="Adobe Gothic Std B" w:cstheme="minorHAnsi"/>
        </w:rPr>
        <w:t xml:space="preserve"> Career related events (jobs, career paths, corporate culture, etc.) </w:t>
      </w:r>
      <w:r w:rsidR="00C44DCE" w:rsidRPr="0022054A">
        <w:rPr>
          <w:rFonts w:eastAsia="Adobe Gothic Std B" w:cstheme="minorHAnsi"/>
        </w:rPr>
        <w:t>should be coordinated with</w:t>
      </w:r>
      <w:r w:rsidRPr="0022054A">
        <w:rPr>
          <w:rFonts w:eastAsia="Adobe Gothic Std B" w:cstheme="minorHAnsi"/>
        </w:rPr>
        <w:t xml:space="preserve"> the </w:t>
      </w:r>
      <w:hyperlink r:id="rId8" w:history="1">
        <w:r w:rsidRPr="00D60066">
          <w:rPr>
            <w:rStyle w:val="Hyperlink"/>
            <w:rFonts w:eastAsia="Adobe Gothic Std B" w:cstheme="minorHAnsi"/>
          </w:rPr>
          <w:t>CMC</w:t>
        </w:r>
      </w:hyperlink>
      <w:r w:rsidRPr="00D60066">
        <w:rPr>
          <w:rFonts w:eastAsia="Adobe Gothic Std B" w:cstheme="minorHAnsi"/>
        </w:rPr>
        <w:t xml:space="preserve">. </w:t>
      </w:r>
    </w:p>
    <w:p w14:paraId="7C1718D4" w14:textId="77777777" w:rsidR="00D60066" w:rsidRPr="00CC0716" w:rsidRDefault="00D60066" w:rsidP="00D60066">
      <w:pPr>
        <w:numPr>
          <w:ilvl w:val="0"/>
          <w:numId w:val="29"/>
        </w:numPr>
        <w:spacing w:after="0" w:line="240" w:lineRule="auto"/>
        <w:textAlignment w:val="baseline"/>
        <w:rPr>
          <w:rFonts w:eastAsia="Times New Roman" w:cstheme="minorHAnsi"/>
          <w:color w:val="333333"/>
        </w:rPr>
      </w:pPr>
      <w:r w:rsidRPr="00CC0716">
        <w:rPr>
          <w:rFonts w:eastAsia="Times New Roman" w:cstheme="minorHAnsi"/>
          <w:color w:val="333333"/>
        </w:rPr>
        <w:t>Purely social activities are not eligible for sponsorship.</w:t>
      </w:r>
    </w:p>
    <w:p w14:paraId="031E873C" w14:textId="2506323D" w:rsidR="00A7271B" w:rsidRPr="00D60066" w:rsidRDefault="00F41DC6" w:rsidP="00433B1C">
      <w:pPr>
        <w:pStyle w:val="ListParagraph"/>
        <w:numPr>
          <w:ilvl w:val="0"/>
          <w:numId w:val="29"/>
        </w:numPr>
        <w:spacing w:after="0"/>
        <w:rPr>
          <w:rFonts w:eastAsia="Adobe Gothic Std B" w:cstheme="minorHAnsi"/>
          <w:i/>
        </w:rPr>
      </w:pPr>
      <w:r w:rsidRPr="00D60066">
        <w:rPr>
          <w:rFonts w:eastAsia="Adobe Gothic Std B" w:cstheme="minorHAnsi"/>
        </w:rPr>
        <w:t xml:space="preserve">Companies can sponsor/participate in </w:t>
      </w:r>
      <w:r w:rsidRPr="00CC0716">
        <w:rPr>
          <w:rFonts w:eastAsia="Adobe Gothic Std B" w:cstheme="minorHAnsi"/>
          <w:b/>
        </w:rPr>
        <w:t>up to (2)</w:t>
      </w:r>
      <w:r w:rsidRPr="00D60066">
        <w:rPr>
          <w:rFonts w:eastAsia="Adobe Gothic Std B" w:cstheme="minorHAnsi"/>
        </w:rPr>
        <w:t xml:space="preserve"> company specific events per quarter across all clubs.</w:t>
      </w:r>
      <w:r w:rsidR="00A7271B" w:rsidRPr="00D60066">
        <w:rPr>
          <w:rFonts w:eastAsia="Adobe Gothic Std B" w:cstheme="minorHAnsi"/>
        </w:rPr>
        <w:t xml:space="preserve"> </w:t>
      </w:r>
      <w:r w:rsidR="00A7271B" w:rsidRPr="00D60066">
        <w:rPr>
          <w:rFonts w:cstheme="minorHAnsi"/>
        </w:rPr>
        <w:t xml:space="preserve">Clubs </w:t>
      </w:r>
      <w:r w:rsidR="00D60066">
        <w:rPr>
          <w:rFonts w:cstheme="minorHAnsi"/>
        </w:rPr>
        <w:t xml:space="preserve">can schedule </w:t>
      </w:r>
      <w:r w:rsidR="00D60066" w:rsidRPr="00CC0716">
        <w:rPr>
          <w:rFonts w:cstheme="minorHAnsi"/>
          <w:b/>
        </w:rPr>
        <w:t>up to</w:t>
      </w:r>
      <w:r w:rsidR="00A7271B" w:rsidRPr="00CC0716">
        <w:rPr>
          <w:rFonts w:cstheme="minorHAnsi"/>
          <w:b/>
        </w:rPr>
        <w:t xml:space="preserve"> </w:t>
      </w:r>
      <w:r w:rsidR="00A7271B" w:rsidRPr="00CC0716">
        <w:rPr>
          <w:rStyle w:val="Strong"/>
          <w:rFonts w:cstheme="minorHAnsi"/>
        </w:rPr>
        <w:t>(3)</w:t>
      </w:r>
      <w:r w:rsidR="00A7271B" w:rsidRPr="00D60066">
        <w:rPr>
          <w:rStyle w:val="Strong"/>
          <w:rFonts w:cstheme="minorHAnsi"/>
        </w:rPr>
        <w:t xml:space="preserve"> </w:t>
      </w:r>
      <w:r w:rsidR="00433B1C" w:rsidRPr="00D60066">
        <w:rPr>
          <w:rFonts w:cstheme="minorHAnsi"/>
        </w:rPr>
        <w:t>events per week. This includes both corporate and non-corporate events.</w:t>
      </w:r>
    </w:p>
    <w:p w14:paraId="4536AC2A" w14:textId="77777777" w:rsidR="00C44DCE" w:rsidRPr="00C44DCE" w:rsidRDefault="00C44DCE" w:rsidP="00C44DCE">
      <w:pPr>
        <w:spacing w:after="0"/>
        <w:rPr>
          <w:rStyle w:val="SubtleReference"/>
          <w:rFonts w:eastAsiaTheme="minorHAnsi"/>
          <w:b/>
          <w:caps/>
          <w:color w:val="7030A0"/>
        </w:rPr>
      </w:pPr>
      <w:bookmarkStart w:id="3" w:name="Date"/>
    </w:p>
    <w:p w14:paraId="5D7796E8" w14:textId="77777777" w:rsidR="00A7271B" w:rsidRDefault="00A7271B" w:rsidP="00C44DCE">
      <w:pPr>
        <w:spacing w:after="0"/>
        <w:rPr>
          <w:rStyle w:val="SubtleReference"/>
          <w:rFonts w:eastAsiaTheme="minorHAnsi"/>
          <w:b/>
          <w:caps/>
          <w:smallCaps w:val="0"/>
          <w:color w:val="7030A0"/>
        </w:rPr>
      </w:pPr>
      <w:r w:rsidRPr="00A7271B">
        <w:rPr>
          <w:rStyle w:val="SubtleReference"/>
          <w:rFonts w:eastAsiaTheme="minorHAnsi"/>
          <w:b/>
          <w:caps/>
          <w:smallCaps w:val="0"/>
          <w:color w:val="7030A0"/>
        </w:rPr>
        <w:t xml:space="preserve">Confirming a Date </w:t>
      </w:r>
      <w:bookmarkEnd w:id="3"/>
    </w:p>
    <w:p w14:paraId="2E7ECC83" w14:textId="6BFC7A38" w:rsidR="00B02298" w:rsidRPr="00B02298" w:rsidRDefault="00A7271B" w:rsidP="00B02298">
      <w:pPr>
        <w:pStyle w:val="ListParagraph"/>
        <w:numPr>
          <w:ilvl w:val="0"/>
          <w:numId w:val="33"/>
        </w:numPr>
        <w:spacing w:after="0"/>
        <w:rPr>
          <w:rFonts w:cstheme="minorHAnsi"/>
          <w:color w:val="000000" w:themeColor="text1"/>
        </w:rPr>
      </w:pPr>
      <w:r w:rsidRPr="00B02298">
        <w:rPr>
          <w:rFonts w:cstheme="minorHAnsi"/>
          <w:color w:val="000000" w:themeColor="text1"/>
        </w:rPr>
        <w:t xml:space="preserve">Check the </w:t>
      </w:r>
      <w:hyperlink r:id="rId9" w:tgtFrame="_blank" w:history="1">
        <w:r w:rsidRPr="00B02298">
          <w:rPr>
            <w:rStyle w:val="Hyperlink"/>
            <w:rFonts w:cstheme="minorHAnsi"/>
            <w:color w:val="000000" w:themeColor="text1"/>
          </w:rPr>
          <w:t>Campus Groups Calendar</w:t>
        </w:r>
      </w:hyperlink>
      <w:r w:rsidRPr="00B02298">
        <w:rPr>
          <w:rFonts w:cstheme="minorHAnsi"/>
          <w:color w:val="000000" w:themeColor="text1"/>
        </w:rPr>
        <w:t xml:space="preserve"> for potential conflicts; these can negatively affect your attendance</w:t>
      </w:r>
      <w:r w:rsidR="00D60066" w:rsidRPr="00B02298">
        <w:rPr>
          <w:rFonts w:cstheme="minorHAnsi"/>
          <w:color w:val="000000" w:themeColor="text1"/>
        </w:rPr>
        <w:t xml:space="preserve"> and </w:t>
      </w:r>
      <w:r w:rsidR="00D60066" w:rsidRPr="00E424A5">
        <w:rPr>
          <w:rFonts w:cstheme="minorHAnsi"/>
          <w:color w:val="000000" w:themeColor="text1"/>
        </w:rPr>
        <w:t xml:space="preserve">therefore your </w:t>
      </w:r>
      <w:r w:rsidR="001F5E08" w:rsidRPr="00E424A5">
        <w:rPr>
          <w:rFonts w:cstheme="minorHAnsi"/>
          <w:color w:val="000000" w:themeColor="text1"/>
        </w:rPr>
        <w:t>sponsor’s</w:t>
      </w:r>
      <w:r w:rsidR="00D60066" w:rsidRPr="00E424A5">
        <w:rPr>
          <w:rFonts w:cstheme="minorHAnsi"/>
          <w:color w:val="000000" w:themeColor="text1"/>
        </w:rPr>
        <w:t xml:space="preserve"> satisfaction</w:t>
      </w:r>
      <w:r w:rsidRPr="00E424A5">
        <w:rPr>
          <w:rFonts w:cstheme="minorHAnsi"/>
          <w:color w:val="000000" w:themeColor="text1"/>
        </w:rPr>
        <w:t xml:space="preserve">. Also, please see the </w:t>
      </w:r>
      <w:hyperlink r:id="rId10" w:history="1">
        <w:r w:rsidRPr="00587928">
          <w:rPr>
            <w:rStyle w:val="Hyperlink"/>
            <w:rFonts w:cstheme="minorHAnsi"/>
          </w:rPr>
          <w:t>Key Dates/</w:t>
        </w:r>
        <w:r w:rsidR="00B02298" w:rsidRPr="00587928">
          <w:rPr>
            <w:rStyle w:val="Hyperlink"/>
            <w:rFonts w:cstheme="minorHAnsi"/>
          </w:rPr>
          <w:t xml:space="preserve">How Companies Can Engage Kellogg Students </w:t>
        </w:r>
        <w:r w:rsidR="00E424A5" w:rsidRPr="00587928">
          <w:rPr>
            <w:rStyle w:val="Hyperlink"/>
            <w:rFonts w:cstheme="minorHAnsi"/>
          </w:rPr>
          <w:t xml:space="preserve">Documents </w:t>
        </w:r>
      </w:hyperlink>
      <w:r w:rsidR="00B02298" w:rsidRPr="00B02298">
        <w:rPr>
          <w:rFonts w:cstheme="minorHAnsi"/>
          <w:color w:val="000000" w:themeColor="text1"/>
        </w:rPr>
        <w:t xml:space="preserve"> </w:t>
      </w:r>
    </w:p>
    <w:p w14:paraId="2762B5AC" w14:textId="77777777" w:rsidR="00A7271B" w:rsidRPr="00B02298" w:rsidRDefault="00A7271B" w:rsidP="00B65F63">
      <w:pPr>
        <w:pStyle w:val="ListParagraph"/>
        <w:numPr>
          <w:ilvl w:val="0"/>
          <w:numId w:val="33"/>
        </w:numPr>
        <w:spacing w:after="0"/>
        <w:rPr>
          <w:rFonts w:eastAsiaTheme="minorHAnsi" w:cstheme="minorHAnsi"/>
          <w:b/>
          <w:caps/>
          <w:color w:val="7030A0"/>
        </w:rPr>
      </w:pPr>
      <w:r w:rsidRPr="00B02298">
        <w:rPr>
          <w:rFonts w:cstheme="minorHAnsi"/>
        </w:rPr>
        <w:t>Partner with other clubs to ensure a large audience for a high-level speaker.</w:t>
      </w:r>
    </w:p>
    <w:p w14:paraId="10E049F3" w14:textId="77777777" w:rsidR="00A33A90" w:rsidRPr="00A7271B" w:rsidRDefault="00907B2A" w:rsidP="00A7271B">
      <w:pPr>
        <w:spacing w:after="0"/>
        <w:rPr>
          <w:rFonts w:eastAsiaTheme="minorHAnsi" w:cstheme="minorHAnsi"/>
          <w:b/>
          <w:caps/>
          <w:color w:val="7030A0"/>
        </w:rPr>
      </w:pPr>
      <w:r>
        <w:rPr>
          <w:rStyle w:val="SubtleReference"/>
          <w:rFonts w:eastAsiaTheme="minorHAnsi"/>
          <w:b/>
          <w:caps/>
          <w:smallCaps w:val="0"/>
          <w:color w:val="7030A0"/>
        </w:rPr>
        <w:br/>
      </w:r>
      <w:bookmarkStart w:id="4" w:name="Sponsors"/>
      <w:r w:rsidR="00D80DDA" w:rsidRPr="00A7271B">
        <w:rPr>
          <w:rStyle w:val="SubtleReference"/>
          <w:rFonts w:eastAsiaTheme="minorHAnsi"/>
          <w:b/>
          <w:caps/>
          <w:smallCaps w:val="0"/>
          <w:color w:val="7030A0"/>
        </w:rPr>
        <w:t>Sponsorship Process –</w:t>
      </w:r>
      <w:r w:rsidR="009D75E0" w:rsidRPr="00A7271B">
        <w:rPr>
          <w:rStyle w:val="SubtleReference"/>
          <w:rFonts w:eastAsiaTheme="minorHAnsi"/>
          <w:b/>
          <w:caps/>
          <w:smallCaps w:val="0"/>
          <w:color w:val="7030A0"/>
        </w:rPr>
        <w:t xml:space="preserve"> Committed Sponsors</w:t>
      </w:r>
    </w:p>
    <w:bookmarkEnd w:id="4"/>
    <w:p w14:paraId="0781A72D" w14:textId="7F66CB25" w:rsidR="00A33A90" w:rsidRPr="001141CE" w:rsidRDefault="00A33A90" w:rsidP="00A33A90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1141CE">
        <w:rPr>
          <w:rFonts w:cstheme="minorHAnsi"/>
          <w:b/>
        </w:rPr>
        <w:t xml:space="preserve">Company Agrees to Sponsor: </w:t>
      </w:r>
      <w:hyperlink r:id="rId11" w:history="1">
        <w:r w:rsidR="00D60066" w:rsidRPr="00D60066">
          <w:rPr>
            <w:rStyle w:val="Hyperlink"/>
            <w:rFonts w:cstheme="minorHAnsi"/>
          </w:rPr>
          <w:t>Email</w:t>
        </w:r>
      </w:hyperlink>
      <w:r w:rsidR="00D60066">
        <w:rPr>
          <w:rFonts w:cstheme="minorHAnsi"/>
        </w:rPr>
        <w:t xml:space="preserve"> </w:t>
      </w:r>
      <w:r w:rsidR="00D80DDA" w:rsidRPr="001141CE">
        <w:rPr>
          <w:rFonts w:cstheme="minorHAnsi"/>
        </w:rPr>
        <w:t>C</w:t>
      </w:r>
      <w:r w:rsidR="00D60066">
        <w:rPr>
          <w:rFonts w:cstheme="minorHAnsi"/>
        </w:rPr>
        <w:t>E</w:t>
      </w:r>
      <w:r w:rsidR="00D80DDA" w:rsidRPr="001141CE">
        <w:rPr>
          <w:rFonts w:cstheme="minorHAnsi"/>
        </w:rPr>
        <w:t xml:space="preserve"> with the below information </w:t>
      </w:r>
      <w:r w:rsidRPr="001141CE">
        <w:rPr>
          <w:rFonts w:cstheme="minorHAnsi"/>
        </w:rPr>
        <w:t>to initiate an invoice:</w:t>
      </w:r>
    </w:p>
    <w:p w14:paraId="13F73028" w14:textId="77777777" w:rsidR="00211E7C" w:rsidRPr="001141CE" w:rsidRDefault="00211E7C" w:rsidP="00211E7C">
      <w:pPr>
        <w:numPr>
          <w:ilvl w:val="1"/>
          <w:numId w:val="20"/>
        </w:numPr>
        <w:spacing w:before="100" w:beforeAutospacing="1" w:after="100" w:afterAutospacing="1"/>
        <w:rPr>
          <w:rFonts w:cstheme="minorHAnsi"/>
        </w:rPr>
        <w:sectPr w:rsidR="00211E7C" w:rsidRPr="001141CE" w:rsidSect="00DA2956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0CFF3AF6" w14:textId="77777777" w:rsidR="00A33A90" w:rsidRPr="001141CE" w:rsidRDefault="001751DF" w:rsidP="00211E7C">
      <w:pPr>
        <w:numPr>
          <w:ilvl w:val="1"/>
          <w:numId w:val="20"/>
        </w:numPr>
        <w:spacing w:before="100" w:beforeAutospacing="1" w:after="100" w:afterAutospacing="1"/>
        <w:rPr>
          <w:rFonts w:cstheme="minorHAnsi"/>
        </w:rPr>
      </w:pPr>
      <w:r w:rsidRPr="001141CE">
        <w:rPr>
          <w:rFonts w:cstheme="minorHAnsi"/>
        </w:rPr>
        <w:t>Company Name &amp; Address</w:t>
      </w:r>
    </w:p>
    <w:p w14:paraId="3685AD55" w14:textId="77777777" w:rsidR="00A33A90" w:rsidRPr="001141CE" w:rsidRDefault="001751DF" w:rsidP="00211E7C">
      <w:pPr>
        <w:numPr>
          <w:ilvl w:val="1"/>
          <w:numId w:val="20"/>
        </w:numPr>
        <w:spacing w:before="100" w:beforeAutospacing="1" w:after="100" w:afterAutospacing="1"/>
        <w:rPr>
          <w:rFonts w:cstheme="minorHAnsi"/>
        </w:rPr>
      </w:pPr>
      <w:r w:rsidRPr="001141CE">
        <w:rPr>
          <w:rFonts w:cstheme="minorHAnsi"/>
        </w:rPr>
        <w:t>Invoice Contact Name</w:t>
      </w:r>
    </w:p>
    <w:p w14:paraId="41577809" w14:textId="77777777" w:rsidR="00A33A90" w:rsidRPr="001141CE" w:rsidRDefault="001751DF" w:rsidP="00211E7C">
      <w:pPr>
        <w:numPr>
          <w:ilvl w:val="1"/>
          <w:numId w:val="20"/>
        </w:numPr>
        <w:spacing w:before="100" w:beforeAutospacing="1" w:after="100" w:afterAutospacing="1"/>
        <w:rPr>
          <w:rFonts w:cstheme="minorHAnsi"/>
        </w:rPr>
      </w:pPr>
      <w:r w:rsidRPr="001141CE">
        <w:rPr>
          <w:rFonts w:cstheme="minorHAnsi"/>
        </w:rPr>
        <w:t>Contact Email</w:t>
      </w:r>
    </w:p>
    <w:p w14:paraId="53A4C929" w14:textId="77777777" w:rsidR="00A33A90" w:rsidRPr="001141CE" w:rsidRDefault="001751DF" w:rsidP="00211E7C">
      <w:pPr>
        <w:numPr>
          <w:ilvl w:val="1"/>
          <w:numId w:val="20"/>
        </w:numPr>
        <w:spacing w:before="100" w:beforeAutospacing="1" w:after="100" w:afterAutospacing="1"/>
        <w:rPr>
          <w:rFonts w:cstheme="minorHAnsi"/>
        </w:rPr>
      </w:pPr>
      <w:r w:rsidRPr="001141CE">
        <w:rPr>
          <w:rFonts w:cstheme="minorHAnsi"/>
        </w:rPr>
        <w:t>Club/Conference Name</w:t>
      </w:r>
    </w:p>
    <w:p w14:paraId="73C60634" w14:textId="77777777" w:rsidR="00A33A90" w:rsidRPr="001141CE" w:rsidRDefault="001751DF" w:rsidP="00211E7C">
      <w:pPr>
        <w:numPr>
          <w:ilvl w:val="1"/>
          <w:numId w:val="20"/>
        </w:numPr>
        <w:spacing w:before="100" w:beforeAutospacing="1" w:after="100" w:afterAutospacing="1"/>
        <w:rPr>
          <w:rFonts w:cstheme="minorHAnsi"/>
        </w:rPr>
      </w:pPr>
      <w:r w:rsidRPr="001141CE">
        <w:rPr>
          <w:rFonts w:cstheme="minorHAnsi"/>
        </w:rPr>
        <w:t>Event Name</w:t>
      </w:r>
    </w:p>
    <w:p w14:paraId="0EE8F0B4" w14:textId="77777777" w:rsidR="00A33A90" w:rsidRPr="001141CE" w:rsidRDefault="001751DF" w:rsidP="00211E7C">
      <w:pPr>
        <w:numPr>
          <w:ilvl w:val="1"/>
          <w:numId w:val="20"/>
        </w:numPr>
        <w:spacing w:before="100" w:beforeAutospacing="1" w:after="100" w:afterAutospacing="1"/>
        <w:rPr>
          <w:rFonts w:cstheme="minorHAnsi"/>
        </w:rPr>
      </w:pPr>
      <w:r w:rsidRPr="001141CE">
        <w:rPr>
          <w:rFonts w:cstheme="minorHAnsi"/>
        </w:rPr>
        <w:t>Event Date</w:t>
      </w:r>
    </w:p>
    <w:p w14:paraId="1966EDF4" w14:textId="77777777" w:rsidR="00A33A90" w:rsidRPr="001141CE" w:rsidRDefault="001751DF" w:rsidP="00211E7C">
      <w:pPr>
        <w:numPr>
          <w:ilvl w:val="1"/>
          <w:numId w:val="20"/>
        </w:numPr>
        <w:spacing w:before="100" w:beforeAutospacing="1" w:after="100" w:afterAutospacing="1"/>
        <w:rPr>
          <w:rFonts w:cstheme="minorHAnsi"/>
        </w:rPr>
      </w:pPr>
      <w:r w:rsidRPr="001141CE">
        <w:rPr>
          <w:rFonts w:cstheme="minorHAnsi"/>
        </w:rPr>
        <w:t>Sponsorship Amount</w:t>
      </w:r>
    </w:p>
    <w:p w14:paraId="1CC364D6" w14:textId="77777777" w:rsidR="00A33A90" w:rsidRPr="001141CE" w:rsidRDefault="00A33A90" w:rsidP="00211E7C">
      <w:pPr>
        <w:numPr>
          <w:ilvl w:val="1"/>
          <w:numId w:val="20"/>
        </w:numPr>
        <w:spacing w:before="100" w:beforeAutospacing="1" w:after="100" w:afterAutospacing="1"/>
        <w:rPr>
          <w:rFonts w:cstheme="minorHAnsi"/>
        </w:rPr>
      </w:pPr>
      <w:r w:rsidRPr="001141CE">
        <w:rPr>
          <w:rFonts w:cstheme="minorHAnsi"/>
        </w:rPr>
        <w:t>Other Clubs to Split Allocation?</w:t>
      </w:r>
    </w:p>
    <w:p w14:paraId="0F002C41" w14:textId="77777777" w:rsidR="00211E7C" w:rsidRPr="001141CE" w:rsidRDefault="00211E7C" w:rsidP="001751DF">
      <w:pPr>
        <w:pStyle w:val="ListParagraph"/>
        <w:numPr>
          <w:ilvl w:val="0"/>
          <w:numId w:val="20"/>
        </w:numPr>
        <w:spacing w:after="0"/>
        <w:rPr>
          <w:rFonts w:cstheme="minorHAnsi"/>
          <w:b/>
        </w:rPr>
        <w:sectPr w:rsidR="00211E7C" w:rsidRPr="001141CE" w:rsidSect="00211E7C"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14AE6A2B" w14:textId="0F4CADF8" w:rsidR="001751DF" w:rsidRPr="001141CE" w:rsidRDefault="00A33A90" w:rsidP="001751DF">
      <w:pPr>
        <w:pStyle w:val="ListParagraph"/>
        <w:numPr>
          <w:ilvl w:val="0"/>
          <w:numId w:val="20"/>
        </w:numPr>
        <w:spacing w:after="0"/>
        <w:rPr>
          <w:rFonts w:cstheme="minorHAnsi"/>
        </w:rPr>
      </w:pPr>
      <w:r w:rsidRPr="001141CE">
        <w:rPr>
          <w:rFonts w:cstheme="minorHAnsi"/>
          <w:b/>
        </w:rPr>
        <w:t xml:space="preserve">Invoice </w:t>
      </w:r>
      <w:r w:rsidR="00211E7C" w:rsidRPr="001141CE">
        <w:rPr>
          <w:rFonts w:cstheme="minorHAnsi"/>
          <w:b/>
        </w:rPr>
        <w:t>Process</w:t>
      </w:r>
      <w:r w:rsidRPr="001141CE">
        <w:rPr>
          <w:rFonts w:cstheme="minorHAnsi"/>
          <w:b/>
        </w:rPr>
        <w:t xml:space="preserve">: </w:t>
      </w:r>
      <w:r w:rsidRPr="001141CE">
        <w:rPr>
          <w:rFonts w:cstheme="minorHAnsi"/>
        </w:rPr>
        <w:t>C</w:t>
      </w:r>
      <w:r w:rsidR="00D60066">
        <w:rPr>
          <w:rFonts w:cstheme="minorHAnsi"/>
        </w:rPr>
        <w:t>E</w:t>
      </w:r>
      <w:r w:rsidRPr="001141CE">
        <w:rPr>
          <w:rFonts w:cstheme="minorHAnsi"/>
        </w:rPr>
        <w:t xml:space="preserve"> will invoice company and cc student lead.</w:t>
      </w:r>
      <w:r w:rsidR="001751DF" w:rsidRPr="001141CE">
        <w:rPr>
          <w:rFonts w:cstheme="minorHAnsi"/>
        </w:rPr>
        <w:t xml:space="preserve"> If </w:t>
      </w:r>
      <w:r w:rsidR="001751DF" w:rsidRPr="001141CE">
        <w:rPr>
          <w:rFonts w:cstheme="minorHAnsi"/>
          <w:u w:val="single"/>
        </w:rPr>
        <w:t>co-hosted by two clubs</w:t>
      </w:r>
      <w:r w:rsidR="001751DF" w:rsidRPr="001141CE">
        <w:rPr>
          <w:rFonts w:cstheme="minorHAnsi"/>
        </w:rPr>
        <w:t xml:space="preserve">, please cc the club representative from the </w:t>
      </w:r>
      <w:r w:rsidR="00C44DCE">
        <w:rPr>
          <w:rFonts w:cstheme="minorHAnsi"/>
        </w:rPr>
        <w:t>additional</w:t>
      </w:r>
      <w:r w:rsidR="001751DF" w:rsidRPr="001141CE">
        <w:rPr>
          <w:rFonts w:cstheme="minorHAnsi"/>
        </w:rPr>
        <w:t xml:space="preserve"> club.</w:t>
      </w:r>
    </w:p>
    <w:p w14:paraId="022BC213" w14:textId="0BBABA65" w:rsidR="001751DF" w:rsidRPr="001141CE" w:rsidRDefault="001751DF" w:rsidP="001751DF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1141CE">
        <w:rPr>
          <w:rFonts w:cstheme="minorHAnsi"/>
        </w:rPr>
        <w:t>Accepted Payment: Credit Card (Visa/Master/Discover AE), Check, Wire Transfer and ACH. Refer any invoice questions to C</w:t>
      </w:r>
      <w:r w:rsidR="00D60066">
        <w:rPr>
          <w:rFonts w:cstheme="minorHAnsi"/>
        </w:rPr>
        <w:t>E</w:t>
      </w:r>
      <w:r w:rsidRPr="001141CE">
        <w:rPr>
          <w:rFonts w:cstheme="minorHAnsi"/>
        </w:rPr>
        <w:t>.</w:t>
      </w:r>
    </w:p>
    <w:p w14:paraId="63C10D32" w14:textId="77777777" w:rsidR="00F41DC6" w:rsidRPr="001141CE" w:rsidRDefault="00F41DC6" w:rsidP="00F41DC6">
      <w:pPr>
        <w:pStyle w:val="ListParagraph"/>
        <w:numPr>
          <w:ilvl w:val="1"/>
          <w:numId w:val="20"/>
        </w:numPr>
        <w:spacing w:after="0"/>
        <w:rPr>
          <w:rFonts w:cstheme="minorHAnsi"/>
        </w:rPr>
      </w:pPr>
      <w:r w:rsidRPr="001141CE">
        <w:rPr>
          <w:rFonts w:cstheme="minorHAnsi"/>
          <w:u w:val="single"/>
        </w:rPr>
        <w:t xml:space="preserve">Not-Accepted: </w:t>
      </w:r>
      <w:r w:rsidRPr="001141CE">
        <w:rPr>
          <w:rFonts w:cstheme="minorHAnsi"/>
        </w:rPr>
        <w:t>Checks sent to your address or any credit card numbers</w:t>
      </w:r>
      <w:r w:rsidR="00211E7C" w:rsidRPr="001141CE">
        <w:rPr>
          <w:rFonts w:cstheme="minorHAnsi"/>
        </w:rPr>
        <w:t xml:space="preserve"> personally accepted</w:t>
      </w:r>
      <w:r w:rsidRPr="001141CE">
        <w:rPr>
          <w:rFonts w:cstheme="minorHAnsi"/>
        </w:rPr>
        <w:t xml:space="preserve"> from the sponsors</w:t>
      </w:r>
      <w:r w:rsidR="00211E7C" w:rsidRPr="001141CE">
        <w:rPr>
          <w:rFonts w:cstheme="minorHAnsi"/>
        </w:rPr>
        <w:t>.</w:t>
      </w:r>
      <w:r w:rsidRPr="001141CE">
        <w:rPr>
          <w:rFonts w:cstheme="minorHAnsi"/>
        </w:rPr>
        <w:t xml:space="preserve"> </w:t>
      </w:r>
    </w:p>
    <w:p w14:paraId="00241D26" w14:textId="69FED6CA" w:rsidR="00A33A90" w:rsidRPr="001141CE" w:rsidRDefault="00A33A90" w:rsidP="00211E7C">
      <w:pPr>
        <w:numPr>
          <w:ilvl w:val="0"/>
          <w:numId w:val="20"/>
        </w:numPr>
        <w:spacing w:before="100" w:beforeAutospacing="1" w:after="0"/>
        <w:rPr>
          <w:rFonts w:cstheme="minorHAnsi"/>
        </w:rPr>
      </w:pPr>
      <w:r w:rsidRPr="001141CE">
        <w:rPr>
          <w:rFonts w:cstheme="minorHAnsi"/>
          <w:b/>
        </w:rPr>
        <w:t>Payment:</w:t>
      </w:r>
      <w:r w:rsidRPr="001141CE">
        <w:rPr>
          <w:rFonts w:cstheme="minorHAnsi"/>
        </w:rPr>
        <w:t xml:space="preserve"> C</w:t>
      </w:r>
      <w:r w:rsidR="00D60066">
        <w:rPr>
          <w:rFonts w:cstheme="minorHAnsi"/>
        </w:rPr>
        <w:t>E</w:t>
      </w:r>
      <w:r w:rsidRPr="001141CE">
        <w:rPr>
          <w:rFonts w:cstheme="minorHAnsi"/>
        </w:rPr>
        <w:t xml:space="preserve"> will track payment, record and transfer funds into SOFO account</w:t>
      </w:r>
      <w:r w:rsidR="00615A37">
        <w:rPr>
          <w:rFonts w:cstheme="minorHAnsi"/>
        </w:rPr>
        <w:t xml:space="preserve"> as well as provide club with </w:t>
      </w:r>
      <w:r w:rsidR="00D60066">
        <w:rPr>
          <w:rFonts w:cstheme="minorHAnsi"/>
        </w:rPr>
        <w:t xml:space="preserve">a </w:t>
      </w:r>
      <w:r w:rsidR="00615A37">
        <w:rPr>
          <w:rFonts w:cstheme="minorHAnsi"/>
        </w:rPr>
        <w:t>status update</w:t>
      </w:r>
      <w:r w:rsidR="00D60066">
        <w:rPr>
          <w:rFonts w:cstheme="minorHAnsi"/>
        </w:rPr>
        <w:t xml:space="preserve"> in late winter/early spring</w:t>
      </w:r>
      <w:r w:rsidRPr="001141CE">
        <w:rPr>
          <w:rFonts w:cstheme="minorHAnsi"/>
        </w:rPr>
        <w:t xml:space="preserve">.  </w:t>
      </w:r>
    </w:p>
    <w:p w14:paraId="047EE717" w14:textId="708301C9" w:rsidR="001751DF" w:rsidRPr="001141CE" w:rsidRDefault="001751DF" w:rsidP="00F41DC6">
      <w:pPr>
        <w:numPr>
          <w:ilvl w:val="1"/>
          <w:numId w:val="20"/>
        </w:numPr>
        <w:spacing w:before="100" w:beforeAutospacing="1" w:after="0"/>
        <w:rPr>
          <w:rFonts w:cstheme="minorHAnsi"/>
        </w:rPr>
      </w:pPr>
      <w:r w:rsidRPr="001141CE">
        <w:rPr>
          <w:rFonts w:cstheme="minorHAnsi"/>
        </w:rPr>
        <w:t>The check will be sent to the C</w:t>
      </w:r>
      <w:r w:rsidR="00D60066">
        <w:rPr>
          <w:rFonts w:cstheme="minorHAnsi"/>
        </w:rPr>
        <w:t>E</w:t>
      </w:r>
      <w:r w:rsidRPr="001141CE">
        <w:rPr>
          <w:rFonts w:cstheme="minorHAnsi"/>
        </w:rPr>
        <w:t xml:space="preserve"> office, so that it can be acknowledged by the University as a gift to the school. The check is first deposited into a University Gift Account and is transferred to the club’s account. </w:t>
      </w:r>
    </w:p>
    <w:p w14:paraId="13741E3F" w14:textId="6CE86644" w:rsidR="00A33A90" w:rsidRPr="001141CE" w:rsidRDefault="00A33A90" w:rsidP="00211E7C">
      <w:pPr>
        <w:numPr>
          <w:ilvl w:val="1"/>
          <w:numId w:val="20"/>
        </w:numPr>
        <w:spacing w:before="100" w:beforeAutospacing="1" w:after="0"/>
        <w:rPr>
          <w:rFonts w:cstheme="minorHAnsi"/>
        </w:rPr>
      </w:pPr>
      <w:r w:rsidRPr="001141CE">
        <w:rPr>
          <w:rFonts w:cstheme="minorHAnsi"/>
        </w:rPr>
        <w:t xml:space="preserve">Please note that it may take a </w:t>
      </w:r>
      <w:r w:rsidR="00D60066">
        <w:rPr>
          <w:rFonts w:cstheme="minorHAnsi"/>
          <w:u w:val="single"/>
        </w:rPr>
        <w:t>2-3</w:t>
      </w:r>
      <w:r w:rsidR="00D60066" w:rsidRPr="001141CE">
        <w:rPr>
          <w:rFonts w:cstheme="minorHAnsi"/>
          <w:u w:val="single"/>
        </w:rPr>
        <w:t xml:space="preserve"> </w:t>
      </w:r>
      <w:r w:rsidRPr="001141CE">
        <w:rPr>
          <w:rFonts w:cstheme="minorHAnsi"/>
          <w:u w:val="single"/>
        </w:rPr>
        <w:t>weeks</w:t>
      </w:r>
      <w:r w:rsidR="00D60066">
        <w:rPr>
          <w:rFonts w:cstheme="minorHAnsi"/>
          <w:u w:val="single"/>
        </w:rPr>
        <w:t xml:space="preserve"> post receipt</w:t>
      </w:r>
      <w:r w:rsidRPr="001141CE">
        <w:rPr>
          <w:rFonts w:cstheme="minorHAnsi"/>
        </w:rPr>
        <w:t xml:space="preserve"> to see funds posted to the club’s SOFO account.</w:t>
      </w:r>
    </w:p>
    <w:p w14:paraId="68B92445" w14:textId="2AA82E6C" w:rsidR="0022054A" w:rsidRDefault="00F41DC6" w:rsidP="00CC0716">
      <w:pPr>
        <w:pStyle w:val="ListParagraph"/>
        <w:numPr>
          <w:ilvl w:val="0"/>
          <w:numId w:val="39"/>
        </w:numPr>
        <w:rPr>
          <w:rFonts w:cstheme="minorHAnsi"/>
        </w:rPr>
      </w:pPr>
      <w:r w:rsidRPr="0022054A">
        <w:rPr>
          <w:rFonts w:cstheme="minorHAnsi"/>
        </w:rPr>
        <w:t xml:space="preserve">Open Invoices: </w:t>
      </w:r>
      <w:r w:rsidR="001751DF" w:rsidRPr="0022054A">
        <w:rPr>
          <w:rFonts w:cstheme="minorHAnsi"/>
        </w:rPr>
        <w:t xml:space="preserve">CP monitors the open invoices and sends invoice reminders to the companies </w:t>
      </w:r>
      <w:r w:rsidR="0022054A" w:rsidRPr="00CC0716">
        <w:rPr>
          <w:rFonts w:cstheme="minorHAnsi"/>
        </w:rPr>
        <w:t>in late spring/early summer</w:t>
      </w:r>
      <w:r w:rsidR="001751DF" w:rsidRPr="00CC0716">
        <w:rPr>
          <w:rFonts w:cstheme="minorHAnsi"/>
        </w:rPr>
        <w:t xml:space="preserve">. If you know that a club event </w:t>
      </w:r>
      <w:r w:rsidR="00211E7C" w:rsidRPr="00CC0716">
        <w:rPr>
          <w:rFonts w:cstheme="minorHAnsi"/>
        </w:rPr>
        <w:t xml:space="preserve">or a conference sponsorship was </w:t>
      </w:r>
      <w:r w:rsidR="001751DF" w:rsidRPr="00CC0716">
        <w:rPr>
          <w:rFonts w:cstheme="minorHAnsi"/>
        </w:rPr>
        <w:t xml:space="preserve">cancelled and the sponsor will not be paying, please relay this information to CP. </w:t>
      </w:r>
    </w:p>
    <w:p w14:paraId="21B16CBB" w14:textId="77777777" w:rsidR="0022054A" w:rsidRDefault="0022054A" w:rsidP="00CC0716">
      <w:pPr>
        <w:pStyle w:val="ListParagraph"/>
        <w:numPr>
          <w:ilvl w:val="0"/>
          <w:numId w:val="39"/>
        </w:numPr>
        <w:rPr>
          <w:rFonts w:cstheme="minorHAnsi"/>
        </w:rPr>
      </w:pPr>
      <w:r w:rsidRPr="0022054A">
        <w:rPr>
          <w:rFonts w:cstheme="minorHAnsi"/>
        </w:rPr>
        <w:t xml:space="preserve">Please work with </w:t>
      </w:r>
      <w:hyperlink r:id="rId16" w:history="1">
        <w:r w:rsidRPr="0022054A">
          <w:rPr>
            <w:rStyle w:val="Hyperlink"/>
            <w:rFonts w:cstheme="minorHAnsi"/>
          </w:rPr>
          <w:t>Student Life</w:t>
        </w:r>
      </w:hyperlink>
      <w:r w:rsidRPr="0022054A">
        <w:rPr>
          <w:rFonts w:cstheme="minorHAnsi"/>
        </w:rPr>
        <w:t xml:space="preserve"> on </w:t>
      </w:r>
      <w:r>
        <w:rPr>
          <w:rFonts w:cstheme="minorHAnsi"/>
        </w:rPr>
        <w:t xml:space="preserve">club </w:t>
      </w:r>
      <w:r w:rsidRPr="0022054A">
        <w:rPr>
          <w:rFonts w:cstheme="minorHAnsi"/>
        </w:rPr>
        <w:t>spending guidelines as there are restrictions on both what the funding can be spent on as well as amount limits provided by Northwestern.</w:t>
      </w:r>
    </w:p>
    <w:p w14:paraId="4E637451" w14:textId="77777777" w:rsidR="00102D51" w:rsidRPr="00FE1731" w:rsidRDefault="00A137D1" w:rsidP="00C15A48">
      <w:pPr>
        <w:spacing w:after="0"/>
        <w:rPr>
          <w:rStyle w:val="SubtleReference"/>
          <w:rFonts w:eastAsiaTheme="minorHAnsi"/>
          <w:b/>
          <w:caps/>
          <w:smallCaps w:val="0"/>
          <w:color w:val="7030A0"/>
          <w:szCs w:val="28"/>
        </w:rPr>
      </w:pPr>
      <w:bookmarkStart w:id="5" w:name="Reminders"/>
      <w:r>
        <w:rPr>
          <w:rStyle w:val="SubtleReference"/>
          <w:rFonts w:eastAsiaTheme="minorHAnsi"/>
          <w:b/>
          <w:caps/>
          <w:smallCaps w:val="0"/>
          <w:color w:val="7030A0"/>
          <w:szCs w:val="28"/>
        </w:rPr>
        <w:br/>
      </w:r>
      <w:r w:rsidR="00F01420" w:rsidRPr="00FE1731">
        <w:rPr>
          <w:rStyle w:val="SubtleReference"/>
          <w:rFonts w:eastAsiaTheme="minorHAnsi"/>
          <w:b/>
          <w:caps/>
          <w:smallCaps w:val="0"/>
          <w:color w:val="7030A0"/>
          <w:szCs w:val="28"/>
        </w:rPr>
        <w:t>Reminders</w:t>
      </w:r>
    </w:p>
    <w:bookmarkEnd w:id="5"/>
    <w:p w14:paraId="58723652" w14:textId="77777777" w:rsidR="00F01420" w:rsidRPr="001141CE" w:rsidRDefault="00F01420" w:rsidP="00F01420">
      <w:pPr>
        <w:pStyle w:val="NoSpacing"/>
        <w:numPr>
          <w:ilvl w:val="0"/>
          <w:numId w:val="30"/>
        </w:numPr>
        <w:rPr>
          <w:rFonts w:eastAsia="Adobe Gothic Std B" w:cstheme="minorHAnsi"/>
        </w:rPr>
      </w:pPr>
      <w:r w:rsidRPr="001141CE">
        <w:rPr>
          <w:rFonts w:eastAsia="Adobe Gothic Std B" w:cstheme="minorHAnsi"/>
          <w:b/>
        </w:rPr>
        <w:t>Key Networking Dates</w:t>
      </w:r>
      <w:r w:rsidR="00334F35" w:rsidRPr="001141CE">
        <w:rPr>
          <w:rFonts w:eastAsia="Adobe Gothic Std B" w:cstheme="minorHAnsi"/>
        </w:rPr>
        <w:t>:</w:t>
      </w:r>
    </w:p>
    <w:p w14:paraId="309ABB09" w14:textId="77777777" w:rsidR="00C44DCE" w:rsidRPr="00C44DCE" w:rsidRDefault="00C44DCE" w:rsidP="00C44DCE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</w:rPr>
      </w:pPr>
      <w:r w:rsidRPr="00C44DCE">
        <w:rPr>
          <w:rFonts w:cstheme="minorHAnsi"/>
          <w:b/>
        </w:rPr>
        <w:t xml:space="preserve">July 4: </w:t>
      </w:r>
      <w:r w:rsidRPr="00C44DCE">
        <w:rPr>
          <w:rFonts w:cstheme="minorHAnsi"/>
        </w:rPr>
        <w:t xml:space="preserve">Clubs can begin adding event dates to Campus Groups. </w:t>
      </w:r>
    </w:p>
    <w:p w14:paraId="3B061A8B" w14:textId="61BFE9BC" w:rsidR="00C44DCE" w:rsidRPr="00C44DCE" w:rsidRDefault="00C44DCE" w:rsidP="00C44DCE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</w:rPr>
      </w:pPr>
      <w:r w:rsidRPr="00C44DCE">
        <w:rPr>
          <w:rFonts w:cstheme="minorHAnsi"/>
          <w:b/>
        </w:rPr>
        <w:t>September 2</w:t>
      </w:r>
      <w:r w:rsidR="001F5E08">
        <w:rPr>
          <w:rFonts w:cstheme="minorHAnsi"/>
          <w:b/>
        </w:rPr>
        <w:t>0</w:t>
      </w:r>
      <w:r w:rsidRPr="00C44DCE">
        <w:rPr>
          <w:rFonts w:cstheme="minorHAnsi"/>
        </w:rPr>
        <w:t xml:space="preserve">: First Year company-sponsored educational events </w:t>
      </w:r>
      <w:r w:rsidRPr="00C44DCE">
        <w:rPr>
          <w:rFonts w:cstheme="minorHAnsi"/>
          <w:u w:val="single"/>
        </w:rPr>
        <w:t xml:space="preserve">without </w:t>
      </w:r>
      <w:r w:rsidRPr="00C44DCE">
        <w:rPr>
          <w:rFonts w:cstheme="minorHAnsi"/>
        </w:rPr>
        <w:t>networking/attendance may begin.</w:t>
      </w:r>
    </w:p>
    <w:p w14:paraId="74350AE7" w14:textId="5AC31382" w:rsidR="00C44DCE" w:rsidRPr="00C44DCE" w:rsidRDefault="00C44DCE" w:rsidP="00C44DCE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</w:rPr>
      </w:pPr>
      <w:r w:rsidRPr="00C44DCE">
        <w:rPr>
          <w:rFonts w:cstheme="minorHAnsi"/>
          <w:b/>
        </w:rPr>
        <w:t xml:space="preserve">October </w:t>
      </w:r>
      <w:r w:rsidR="001F5E08">
        <w:rPr>
          <w:rFonts w:cstheme="minorHAnsi"/>
          <w:b/>
        </w:rPr>
        <w:t>4</w:t>
      </w:r>
      <w:r w:rsidRPr="00C44DCE">
        <w:rPr>
          <w:rFonts w:cstheme="minorHAnsi"/>
        </w:rPr>
        <w:t xml:space="preserve">: </w:t>
      </w:r>
      <w:r w:rsidRPr="00C44DCE">
        <w:rPr>
          <w:rFonts w:cstheme="minorHAnsi"/>
          <w:u w:val="single"/>
        </w:rPr>
        <w:t>Networking &amp; attendance</w:t>
      </w:r>
      <w:r w:rsidRPr="00C44DCE">
        <w:rPr>
          <w:rFonts w:cstheme="minorHAnsi"/>
        </w:rPr>
        <w:t xml:space="preserve"> taking at events with first years may begin. </w:t>
      </w:r>
    </w:p>
    <w:p w14:paraId="31F039E7" w14:textId="77777777" w:rsidR="00C44DCE" w:rsidRPr="00C44DCE" w:rsidRDefault="00C44DCE" w:rsidP="00C44DCE">
      <w:pPr>
        <w:pStyle w:val="ListParagraph"/>
        <w:numPr>
          <w:ilvl w:val="1"/>
          <w:numId w:val="30"/>
        </w:numPr>
        <w:spacing w:after="0" w:line="240" w:lineRule="auto"/>
        <w:rPr>
          <w:rFonts w:cstheme="minorHAnsi"/>
        </w:rPr>
      </w:pPr>
      <w:r w:rsidRPr="00C44DCE">
        <w:rPr>
          <w:rFonts w:cstheme="minorHAnsi"/>
          <w:u w:val="single"/>
        </w:rPr>
        <w:t>Second Year</w:t>
      </w:r>
      <w:r w:rsidRPr="00C44DCE">
        <w:rPr>
          <w:rFonts w:cstheme="minorHAnsi"/>
        </w:rPr>
        <w:t xml:space="preserve"> only events may begin at any time.</w:t>
      </w:r>
    </w:p>
    <w:p w14:paraId="67EA21AA" w14:textId="77777777" w:rsidR="00334F35" w:rsidRPr="001141CE" w:rsidRDefault="00334F35" w:rsidP="00334F35">
      <w:pPr>
        <w:pStyle w:val="NoSpacing"/>
        <w:numPr>
          <w:ilvl w:val="0"/>
          <w:numId w:val="30"/>
        </w:numPr>
        <w:rPr>
          <w:rFonts w:eastAsia="Adobe Gothic Std B" w:cstheme="minorHAnsi"/>
          <w:b/>
        </w:rPr>
      </w:pPr>
      <w:r w:rsidRPr="001141CE">
        <w:rPr>
          <w:rFonts w:eastAsia="Adobe Gothic Std B" w:cstheme="minorHAnsi"/>
          <w:b/>
        </w:rPr>
        <w:t>Avoid Scheduling Conflicts</w:t>
      </w:r>
      <w:r w:rsidRPr="001141CE">
        <w:rPr>
          <w:rFonts w:eastAsia="Adobe Gothic Std B" w:cstheme="minorHAnsi"/>
        </w:rPr>
        <w:t>: C</w:t>
      </w:r>
      <w:r w:rsidR="00322BEF" w:rsidRPr="001141CE">
        <w:rPr>
          <w:rFonts w:eastAsia="Adobe Gothic Std B" w:cstheme="minorHAnsi"/>
        </w:rPr>
        <w:t xml:space="preserve">heck </w:t>
      </w:r>
      <w:hyperlink r:id="rId17" w:history="1">
        <w:r w:rsidR="00322BEF" w:rsidRPr="001141CE">
          <w:rPr>
            <w:rStyle w:val="Hyperlink"/>
            <w:rFonts w:eastAsia="Adobe Gothic Std B" w:cstheme="minorHAnsi"/>
          </w:rPr>
          <w:t>Campus Groups</w:t>
        </w:r>
      </w:hyperlink>
      <w:r w:rsidR="00322BEF" w:rsidRPr="001141CE">
        <w:rPr>
          <w:rFonts w:eastAsia="Adobe Gothic Std B" w:cstheme="minorHAnsi"/>
        </w:rPr>
        <w:t xml:space="preserve"> for conflicts with other events of the same function and/or industry.</w:t>
      </w:r>
    </w:p>
    <w:p w14:paraId="1C1A734B" w14:textId="51D839E8" w:rsidR="00334F35" w:rsidRPr="00C26C3A" w:rsidRDefault="00334F35" w:rsidP="00334F35">
      <w:pPr>
        <w:pStyle w:val="NoSpacing"/>
        <w:numPr>
          <w:ilvl w:val="0"/>
          <w:numId w:val="30"/>
        </w:numPr>
        <w:rPr>
          <w:rFonts w:eastAsia="Adobe Gothic Std B" w:cstheme="minorHAnsi"/>
          <w:b/>
        </w:rPr>
      </w:pPr>
      <w:r w:rsidRPr="00C26C3A">
        <w:rPr>
          <w:rFonts w:eastAsia="Adobe Gothic Std B" w:cstheme="minorHAnsi"/>
          <w:b/>
        </w:rPr>
        <w:t xml:space="preserve">Confirmed Speaker: </w:t>
      </w:r>
      <w:r w:rsidR="00C353D0">
        <w:rPr>
          <w:rFonts w:eastAsia="Adobe Gothic Std B" w:cstheme="minorHAnsi"/>
        </w:rPr>
        <w:t>Submit confirmed speaker information</w:t>
      </w:r>
      <w:r w:rsidR="00C353D0" w:rsidRPr="00C26C3A">
        <w:rPr>
          <w:rFonts w:eastAsia="Adobe Gothic Std B" w:cstheme="minorHAnsi"/>
        </w:rPr>
        <w:t xml:space="preserve"> via our </w:t>
      </w:r>
      <w:hyperlink r:id="rId18" w:history="1">
        <w:r w:rsidR="00C353D0" w:rsidRPr="00C26C3A">
          <w:rPr>
            <w:rStyle w:val="Hyperlink"/>
            <w:rFonts w:eastAsia="Adobe Gothic Std B" w:cstheme="minorHAnsi"/>
          </w:rPr>
          <w:t>web form</w:t>
        </w:r>
      </w:hyperlink>
      <w:r w:rsidR="00C353D0" w:rsidRPr="00C26C3A">
        <w:rPr>
          <w:rFonts w:eastAsia="Adobe Gothic Std B" w:cstheme="minorHAnsi"/>
        </w:rPr>
        <w:t>.</w:t>
      </w:r>
    </w:p>
    <w:p w14:paraId="3DC5B360" w14:textId="19941AC9" w:rsidR="00F01420" w:rsidRPr="00C26C3A" w:rsidRDefault="00334F35" w:rsidP="00334F35">
      <w:pPr>
        <w:pStyle w:val="NoSpacing"/>
        <w:numPr>
          <w:ilvl w:val="0"/>
          <w:numId w:val="30"/>
        </w:numPr>
        <w:rPr>
          <w:rFonts w:eastAsia="Adobe Gothic Std B" w:cstheme="minorHAnsi"/>
          <w:b/>
        </w:rPr>
      </w:pPr>
      <w:r w:rsidRPr="00C26C3A">
        <w:rPr>
          <w:rFonts w:eastAsia="Adobe Gothic Std B" w:cstheme="minorHAnsi"/>
          <w:b/>
        </w:rPr>
        <w:t>Be a Good H</w:t>
      </w:r>
      <w:r w:rsidR="008D1753" w:rsidRPr="00C26C3A">
        <w:rPr>
          <w:rFonts w:eastAsia="Adobe Gothic Std B" w:cstheme="minorHAnsi"/>
          <w:b/>
        </w:rPr>
        <w:t>ost</w:t>
      </w:r>
      <w:r w:rsidR="008D1753" w:rsidRPr="00C26C3A">
        <w:rPr>
          <w:rFonts w:eastAsia="Adobe Gothic Std B" w:cstheme="minorHAnsi"/>
        </w:rPr>
        <w:t xml:space="preserve">! Please review </w:t>
      </w:r>
      <w:hyperlink r:id="rId19" w:history="1">
        <w:r w:rsidR="008D1753" w:rsidRPr="00C26C3A">
          <w:rPr>
            <w:rStyle w:val="Hyperlink"/>
            <w:rFonts w:eastAsia="Adobe Gothic Std B" w:cstheme="minorHAnsi"/>
          </w:rPr>
          <w:t>best practices</w:t>
        </w:r>
      </w:hyperlink>
      <w:r w:rsidR="008D1753" w:rsidRPr="00C26C3A">
        <w:rPr>
          <w:rFonts w:eastAsia="Adobe Gothic Std B" w:cstheme="minorHAnsi"/>
        </w:rPr>
        <w:t xml:space="preserve"> for hosting </w:t>
      </w:r>
      <w:r w:rsidR="00C26C3A" w:rsidRPr="00C26C3A">
        <w:rPr>
          <w:rFonts w:eastAsia="Adobe Gothic Std B" w:cstheme="minorHAnsi"/>
        </w:rPr>
        <w:t xml:space="preserve">a </w:t>
      </w:r>
      <w:r w:rsidR="008D1753" w:rsidRPr="00C26C3A">
        <w:rPr>
          <w:rFonts w:eastAsia="Adobe Gothic Std B" w:cstheme="minorHAnsi"/>
        </w:rPr>
        <w:t>company</w:t>
      </w:r>
      <w:r w:rsidR="00F01420" w:rsidRPr="00C26C3A">
        <w:rPr>
          <w:rFonts w:eastAsia="Adobe Gothic Std B" w:cstheme="minorHAnsi"/>
        </w:rPr>
        <w:t xml:space="preserve"> </w:t>
      </w:r>
      <w:r w:rsidR="008D1753" w:rsidRPr="00C26C3A">
        <w:rPr>
          <w:rFonts w:eastAsia="Adobe Gothic Std B" w:cstheme="minorHAnsi"/>
        </w:rPr>
        <w:t>on campus</w:t>
      </w:r>
      <w:r w:rsidR="00F01420" w:rsidRPr="00C26C3A">
        <w:rPr>
          <w:rFonts w:eastAsia="Adobe Gothic Std B" w:cstheme="minorHAnsi"/>
        </w:rPr>
        <w:t xml:space="preserve"> or virtually</w:t>
      </w:r>
      <w:r w:rsidR="008D1753" w:rsidRPr="00C26C3A">
        <w:rPr>
          <w:rFonts w:eastAsia="Adobe Gothic Std B" w:cstheme="minorHAnsi"/>
        </w:rPr>
        <w:t xml:space="preserve"> if applicable. </w:t>
      </w:r>
      <w:r w:rsidR="00C353D0" w:rsidRPr="00C26C3A">
        <w:rPr>
          <w:rFonts w:eastAsia="Adobe Gothic Std B" w:cstheme="minorHAnsi"/>
        </w:rPr>
        <w:t xml:space="preserve">More resources on speaker events can be found on our </w:t>
      </w:r>
      <w:hyperlink r:id="rId20" w:history="1">
        <w:r w:rsidR="00C353D0" w:rsidRPr="00C26C3A">
          <w:rPr>
            <w:rStyle w:val="Hyperlink"/>
            <w:rFonts w:eastAsia="Adobe Gothic Std B" w:cstheme="minorHAnsi"/>
          </w:rPr>
          <w:t>Inviting a Speaker</w:t>
        </w:r>
      </w:hyperlink>
      <w:r w:rsidR="00C353D0" w:rsidRPr="00C26C3A">
        <w:rPr>
          <w:rFonts w:eastAsia="Adobe Gothic Std B" w:cstheme="minorHAnsi"/>
        </w:rPr>
        <w:t xml:space="preserve"> webpage.</w:t>
      </w:r>
    </w:p>
    <w:p w14:paraId="647F4D61" w14:textId="77777777" w:rsidR="00A137D1" w:rsidRDefault="00A137D1" w:rsidP="00A137D1">
      <w:pPr>
        <w:spacing w:after="0"/>
        <w:rPr>
          <w:rStyle w:val="SubtleReference"/>
          <w:rFonts w:eastAsiaTheme="minorHAnsi"/>
          <w:b/>
          <w:caps/>
          <w:color w:val="7030A0"/>
          <w:szCs w:val="28"/>
        </w:rPr>
      </w:pPr>
      <w:r>
        <w:rPr>
          <w:rFonts w:eastAsia="Adobe Gothic Std B" w:cstheme="minorHAnsi"/>
          <w:b/>
        </w:rPr>
        <w:br/>
      </w:r>
      <w:bookmarkStart w:id="6" w:name="Online"/>
      <w:r w:rsidRPr="00A137D1">
        <w:rPr>
          <w:rStyle w:val="SubtleReference"/>
          <w:rFonts w:eastAsiaTheme="minorHAnsi"/>
          <w:b/>
          <w:caps/>
          <w:color w:val="7030A0"/>
          <w:szCs w:val="28"/>
        </w:rPr>
        <w:t>Online Resources</w:t>
      </w:r>
      <w:bookmarkEnd w:id="6"/>
    </w:p>
    <w:p w14:paraId="02C86479" w14:textId="77777777" w:rsidR="00A137D1" w:rsidRDefault="00A137D1" w:rsidP="00A137D1">
      <w:pPr>
        <w:pStyle w:val="ListParagraph"/>
        <w:numPr>
          <w:ilvl w:val="0"/>
          <w:numId w:val="35"/>
        </w:numPr>
        <w:spacing w:after="0"/>
        <w:rPr>
          <w:rFonts w:eastAsia="Adobe Gothic Std B" w:cstheme="minorHAnsi"/>
        </w:rPr>
      </w:pPr>
      <w:r>
        <w:rPr>
          <w:rFonts w:eastAsia="Adobe Gothic Std B" w:cstheme="minorHAnsi"/>
        </w:rPr>
        <w:t xml:space="preserve">Serial: </w:t>
      </w:r>
      <w:hyperlink r:id="rId21" w:history="1">
        <w:r w:rsidRPr="00A137D1">
          <w:rPr>
            <w:rStyle w:val="Hyperlink"/>
            <w:rFonts w:eastAsia="Adobe Gothic Std B" w:cstheme="minorHAnsi"/>
          </w:rPr>
          <w:t>Club Sponsorship Resources</w:t>
        </w:r>
      </w:hyperlink>
    </w:p>
    <w:p w14:paraId="5CC32E74" w14:textId="77777777" w:rsidR="00A137D1" w:rsidRPr="00A137D1" w:rsidRDefault="00A137D1" w:rsidP="00CC0716">
      <w:pPr>
        <w:pStyle w:val="ListParagraph"/>
        <w:spacing w:after="0"/>
        <w:ind w:left="1440"/>
        <w:rPr>
          <w:rFonts w:eastAsia="Adobe Gothic Std B" w:cstheme="minorHAnsi"/>
        </w:rPr>
      </w:pPr>
      <w:r>
        <w:rPr>
          <w:rFonts w:eastAsia="Adobe Gothic Std B" w:cstheme="minorHAnsi"/>
        </w:rPr>
        <w:t>Related Resources:</w:t>
      </w:r>
    </w:p>
    <w:p w14:paraId="46D9F055" w14:textId="08D045BC" w:rsidR="00A137D1" w:rsidRPr="00CC0716" w:rsidRDefault="00A137D1" w:rsidP="00A137D1">
      <w:pPr>
        <w:pStyle w:val="ListParagraph"/>
        <w:numPr>
          <w:ilvl w:val="2"/>
          <w:numId w:val="35"/>
        </w:numPr>
        <w:spacing w:after="0"/>
        <w:rPr>
          <w:rFonts w:eastAsia="Adobe Gothic Std B" w:cstheme="minorHAnsi"/>
        </w:rPr>
      </w:pPr>
      <w:r w:rsidRPr="00A137D1">
        <w:t xml:space="preserve">Corporate </w:t>
      </w:r>
      <w:r w:rsidR="001F5E08">
        <w:t>Engagement</w:t>
      </w:r>
      <w:r w:rsidR="001F5E08" w:rsidRPr="00A137D1">
        <w:t xml:space="preserve"> </w:t>
      </w:r>
      <w:r w:rsidRPr="00A137D1">
        <w:t>Sponsorship Guidelines</w:t>
      </w:r>
    </w:p>
    <w:p w14:paraId="594438A6" w14:textId="1255C3AD" w:rsidR="001F5E08" w:rsidRPr="001F5E08" w:rsidRDefault="001F5E08" w:rsidP="001F5E08">
      <w:pPr>
        <w:pStyle w:val="ListParagraph"/>
        <w:numPr>
          <w:ilvl w:val="2"/>
          <w:numId w:val="35"/>
        </w:numPr>
        <w:spacing w:after="0"/>
        <w:rPr>
          <w:rFonts w:eastAsia="Adobe Gothic Std B" w:cstheme="minorHAnsi"/>
        </w:rPr>
      </w:pPr>
      <w:r w:rsidRPr="00613C3F">
        <w:rPr>
          <w:rFonts w:eastAsia="Adobe Gothic Std B" w:cstheme="minorHAnsi"/>
        </w:rPr>
        <w:t>Club Sponsorship Email &amp; Proposal (Lunch &amp; Learn)</w:t>
      </w:r>
    </w:p>
    <w:p w14:paraId="293E257A" w14:textId="77777777" w:rsidR="001F5E08" w:rsidRDefault="001F5E08" w:rsidP="00CC0716">
      <w:pPr>
        <w:pStyle w:val="ListParagraph"/>
        <w:numPr>
          <w:ilvl w:val="2"/>
          <w:numId w:val="35"/>
        </w:numPr>
        <w:spacing w:after="0" w:line="240" w:lineRule="auto"/>
      </w:pPr>
      <w:r>
        <w:t xml:space="preserve">Student Training PowerPoint Deck </w:t>
      </w:r>
    </w:p>
    <w:p w14:paraId="7087D4B7" w14:textId="39467195" w:rsidR="001F5E08" w:rsidRDefault="001F5E08" w:rsidP="00CC0716">
      <w:pPr>
        <w:pStyle w:val="ListParagraph"/>
        <w:numPr>
          <w:ilvl w:val="2"/>
          <w:numId w:val="35"/>
        </w:numPr>
        <w:spacing w:after="0" w:line="240" w:lineRule="auto"/>
      </w:pPr>
      <w:r>
        <w:t xml:space="preserve">Key Dates </w:t>
      </w:r>
    </w:p>
    <w:p w14:paraId="25F852A3" w14:textId="24541FEC" w:rsidR="001F5E08" w:rsidRDefault="000D51BD" w:rsidP="00CC0716">
      <w:pPr>
        <w:pStyle w:val="ListParagraph"/>
        <w:numPr>
          <w:ilvl w:val="2"/>
          <w:numId w:val="35"/>
        </w:numPr>
        <w:spacing w:after="0" w:line="240" w:lineRule="auto"/>
      </w:pPr>
      <w:r w:rsidRPr="000D51BD">
        <w:t xml:space="preserve">How Companies Can Engage Kellogg Students </w:t>
      </w:r>
    </w:p>
    <w:p w14:paraId="2221AC46" w14:textId="77777777" w:rsidR="00B20AA0" w:rsidRPr="001141CE" w:rsidRDefault="00A137D1" w:rsidP="001751DF">
      <w:pPr>
        <w:spacing w:after="0"/>
        <w:rPr>
          <w:rFonts w:eastAsiaTheme="minorHAnsi" w:cstheme="minorHAnsi"/>
          <w:b/>
          <w:caps/>
          <w:smallCaps/>
          <w:color w:val="7030A0"/>
        </w:rPr>
      </w:pPr>
      <w:bookmarkStart w:id="7" w:name="Contacts"/>
      <w:r w:rsidRPr="00A137D1">
        <w:rPr>
          <w:rFonts w:ascii="Calibri" w:hAnsi="Calibri" w:cs="Calibri"/>
        </w:rPr>
        <w:br/>
      </w:r>
      <w:r w:rsidR="00B20AA0" w:rsidRPr="001141CE">
        <w:rPr>
          <w:rStyle w:val="SubtleReference"/>
          <w:rFonts w:eastAsiaTheme="minorHAnsi" w:cstheme="minorHAnsi"/>
          <w:b/>
          <w:caps/>
          <w:smallCaps w:val="0"/>
          <w:color w:val="7030A0"/>
        </w:rPr>
        <w:t>Questions? Important Contacts</w:t>
      </w:r>
      <w:bookmarkEnd w:id="7"/>
    </w:p>
    <w:p w14:paraId="00DAC137" w14:textId="2D85C3FA" w:rsidR="00102D51" w:rsidRPr="00907B2A" w:rsidRDefault="00B20AA0" w:rsidP="00907B2A">
      <w:pPr>
        <w:pStyle w:val="NoSpacing"/>
        <w:numPr>
          <w:ilvl w:val="0"/>
          <w:numId w:val="22"/>
        </w:numPr>
        <w:rPr>
          <w:rFonts w:eastAsia="Adobe Fan Heiti Std B" w:cstheme="minorHAnsi"/>
          <w:b/>
          <w:bCs/>
        </w:rPr>
      </w:pPr>
      <w:r w:rsidRPr="001141CE">
        <w:rPr>
          <w:rFonts w:eastAsia="Adobe Fan Heiti Std B" w:cstheme="minorHAnsi"/>
          <w:b/>
          <w:bCs/>
        </w:rPr>
        <w:t xml:space="preserve">Corporate </w:t>
      </w:r>
      <w:r w:rsidR="001F5E08">
        <w:rPr>
          <w:rFonts w:eastAsia="Adobe Fan Heiti Std B" w:cstheme="minorHAnsi"/>
          <w:b/>
          <w:bCs/>
        </w:rPr>
        <w:t>Engagement</w:t>
      </w:r>
      <w:r w:rsidR="00907B2A">
        <w:rPr>
          <w:rFonts w:eastAsia="Adobe Fan Heiti Std B" w:cstheme="minorHAnsi"/>
          <w:b/>
          <w:bCs/>
        </w:rPr>
        <w:t xml:space="preserve">: </w:t>
      </w:r>
      <w:hyperlink r:id="rId22" w:history="1">
        <w:r w:rsidR="001F5E08" w:rsidRPr="00907B2A">
          <w:rPr>
            <w:rStyle w:val="Hyperlink"/>
            <w:rFonts w:eastAsia="Adobe Fan Heiti Std B" w:cstheme="minorHAnsi"/>
            <w:bCs/>
          </w:rPr>
          <w:t>corporate</w:t>
        </w:r>
        <w:r w:rsidR="001F5E08">
          <w:rPr>
            <w:rStyle w:val="Hyperlink"/>
            <w:rFonts w:eastAsia="Adobe Fan Heiti Std B" w:cstheme="minorHAnsi"/>
            <w:bCs/>
          </w:rPr>
          <w:t>engagement</w:t>
        </w:r>
        <w:r w:rsidR="001F5E08" w:rsidRPr="00907B2A">
          <w:rPr>
            <w:rStyle w:val="Hyperlink"/>
            <w:rFonts w:eastAsia="Adobe Fan Heiti Std B" w:cstheme="minorHAnsi"/>
            <w:bCs/>
          </w:rPr>
          <w:t>@kellogg.northwestern.edu</w:t>
        </w:r>
      </w:hyperlink>
    </w:p>
    <w:p w14:paraId="38CFAF67" w14:textId="77777777" w:rsidR="00DA2956" w:rsidRPr="00907B2A" w:rsidRDefault="00DA2956" w:rsidP="00907B2A">
      <w:pPr>
        <w:pStyle w:val="NoSpacing"/>
        <w:numPr>
          <w:ilvl w:val="0"/>
          <w:numId w:val="22"/>
        </w:numPr>
        <w:rPr>
          <w:rFonts w:eastAsia="Adobe Fan Heiti Std B" w:cstheme="minorHAnsi"/>
          <w:b/>
          <w:bCs/>
        </w:rPr>
      </w:pPr>
      <w:r w:rsidRPr="001141CE">
        <w:rPr>
          <w:rFonts w:eastAsia="Adobe Fan Heiti Std B" w:cstheme="minorHAnsi"/>
          <w:b/>
          <w:bCs/>
        </w:rPr>
        <w:t xml:space="preserve">Career Management Center: </w:t>
      </w:r>
      <w:hyperlink r:id="rId23" w:history="1">
        <w:r w:rsidRPr="00907B2A">
          <w:rPr>
            <w:rStyle w:val="Hyperlink"/>
            <w:rFonts w:eastAsia="Adobe Fan Heiti Std B" w:cstheme="minorHAnsi"/>
            <w:bCs/>
          </w:rPr>
          <w:t>cmc@kellogg.northwestern.edu</w:t>
        </w:r>
      </w:hyperlink>
    </w:p>
    <w:p w14:paraId="1288CE8C" w14:textId="6F304E21" w:rsidR="00102D51" w:rsidRPr="00907B2A" w:rsidRDefault="001751DF" w:rsidP="00907B2A">
      <w:pPr>
        <w:pStyle w:val="NoSpacing"/>
        <w:numPr>
          <w:ilvl w:val="0"/>
          <w:numId w:val="22"/>
        </w:numPr>
        <w:rPr>
          <w:rFonts w:eastAsia="Adobe Fan Heiti Std B" w:cstheme="minorHAnsi"/>
          <w:b/>
          <w:bCs/>
        </w:rPr>
      </w:pPr>
      <w:r w:rsidRPr="001141CE">
        <w:rPr>
          <w:rFonts w:eastAsia="Adobe Fan Heiti Std B" w:cstheme="minorHAnsi"/>
          <w:b/>
        </w:rPr>
        <w:t>Questions about your SOFO Account?</w:t>
      </w:r>
      <w:r w:rsidR="00907B2A">
        <w:rPr>
          <w:rFonts w:eastAsia="Adobe Fan Heiti Std B" w:cstheme="minorHAnsi"/>
          <w:b/>
          <w:bCs/>
        </w:rPr>
        <w:t xml:space="preserve"> </w:t>
      </w:r>
      <w:hyperlink r:id="rId24" w:history="1">
        <w:r w:rsidR="001F5E08" w:rsidRPr="0022054A">
          <w:rPr>
            <w:rStyle w:val="Hyperlink"/>
            <w:rFonts w:eastAsia="Adobe Fan Heiti Std B" w:cstheme="minorHAnsi"/>
          </w:rPr>
          <w:t>sweta.</w:t>
        </w:r>
        <w:r w:rsidR="001F5E08" w:rsidRPr="000E3DCF">
          <w:rPr>
            <w:rStyle w:val="Hyperlink"/>
            <w:rFonts w:eastAsia="Adobe Fan Heiti Std B" w:cstheme="minorHAnsi"/>
          </w:rPr>
          <w:t>adhikari@kellogg.northwestern.edu</w:t>
        </w:r>
      </w:hyperlink>
      <w:r w:rsidRPr="00907B2A">
        <w:rPr>
          <w:rFonts w:eastAsia="Adobe Fan Heiti Std B" w:cstheme="minorHAnsi"/>
          <w:color w:val="000000"/>
        </w:rPr>
        <w:t xml:space="preserve"> </w:t>
      </w:r>
    </w:p>
    <w:sectPr w:rsidR="00102D51" w:rsidRPr="00907B2A" w:rsidSect="00211E7C">
      <w:type w:val="continuous"/>
      <w:pgSz w:w="12240" w:h="15840"/>
      <w:pgMar w:top="144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81668" w14:textId="77777777" w:rsidR="00461B92" w:rsidRDefault="00461B92" w:rsidP="00286916">
      <w:pPr>
        <w:spacing w:after="0"/>
      </w:pPr>
      <w:r>
        <w:separator/>
      </w:r>
    </w:p>
  </w:endnote>
  <w:endnote w:type="continuationSeparator" w:id="0">
    <w:p w14:paraId="0B9C0031" w14:textId="77777777" w:rsidR="00461B92" w:rsidRDefault="00461B92" w:rsidP="00286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EBA5" w14:textId="4E8A07E9" w:rsidR="00B20AA0" w:rsidRPr="00B20AA0" w:rsidRDefault="00B20AA0" w:rsidP="00B20AA0">
    <w:pPr>
      <w:pStyle w:val="Footer"/>
      <w:jc w:val="right"/>
      <w:rPr>
        <w:rFonts w:cstheme="minorHAnsi"/>
      </w:rPr>
    </w:pPr>
    <w:r w:rsidRPr="00B20AA0">
      <w:rPr>
        <w:rFonts w:cstheme="minorHAnsi"/>
      </w:rPr>
      <w:t xml:space="preserve">Page | </w:t>
    </w:r>
    <w:r w:rsidRPr="00B20AA0">
      <w:rPr>
        <w:rFonts w:cstheme="minorHAnsi"/>
      </w:rPr>
      <w:fldChar w:fldCharType="begin"/>
    </w:r>
    <w:r w:rsidRPr="00B20AA0">
      <w:rPr>
        <w:rFonts w:cstheme="minorHAnsi"/>
      </w:rPr>
      <w:instrText xml:space="preserve"> PAGE   \* MERGEFORMAT </w:instrText>
    </w:r>
    <w:r w:rsidRPr="00B20AA0">
      <w:rPr>
        <w:rFonts w:cstheme="minorHAnsi"/>
      </w:rPr>
      <w:fldChar w:fldCharType="separate"/>
    </w:r>
    <w:r w:rsidR="00D54E65">
      <w:rPr>
        <w:rFonts w:cstheme="minorHAnsi"/>
        <w:noProof/>
      </w:rPr>
      <w:t>1</w:t>
    </w:r>
    <w:r w:rsidRPr="00B20AA0">
      <w:rPr>
        <w:rFonts w:cstheme="minorHAnsi"/>
        <w:noProof/>
      </w:rPr>
      <w:fldChar w:fldCharType="end"/>
    </w:r>
  </w:p>
  <w:p w14:paraId="11830EF5" w14:textId="77777777" w:rsidR="00B20AA0" w:rsidRDefault="00B20A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2E97" w14:textId="77777777" w:rsidR="00A17EA3" w:rsidRPr="00A17EA3" w:rsidRDefault="00C922C0" w:rsidP="00A17EA3">
    <w:pPr>
      <w:pStyle w:val="Footer"/>
      <w:jc w:val="right"/>
      <w:rPr>
        <w:rFonts w:cstheme="minorHAnsi"/>
      </w:rPr>
    </w:pPr>
    <w:r>
      <w:rPr>
        <w:rFonts w:cstheme="minorHAnsi"/>
      </w:rPr>
      <w:t xml:space="preserve"> </w:t>
    </w:r>
    <w:r w:rsidR="00A17EA3" w:rsidRPr="00A17EA3">
      <w:rPr>
        <w:rFonts w:cstheme="minorHAnsi"/>
      </w:rPr>
      <w:t xml:space="preserve">Page | </w:t>
    </w:r>
    <w:r w:rsidR="00A17EA3" w:rsidRPr="00A17EA3">
      <w:rPr>
        <w:rFonts w:cstheme="minorHAnsi"/>
      </w:rPr>
      <w:fldChar w:fldCharType="begin"/>
    </w:r>
    <w:r w:rsidR="00A17EA3" w:rsidRPr="00A17EA3">
      <w:rPr>
        <w:rFonts w:cstheme="minorHAnsi"/>
      </w:rPr>
      <w:instrText xml:space="preserve"> PAGE   \* MERGEFORMAT </w:instrText>
    </w:r>
    <w:r w:rsidR="00A17EA3" w:rsidRPr="00A17EA3">
      <w:rPr>
        <w:rFonts w:cstheme="minorHAnsi"/>
      </w:rPr>
      <w:fldChar w:fldCharType="separate"/>
    </w:r>
    <w:r w:rsidR="00B20AA0">
      <w:rPr>
        <w:rFonts w:cstheme="minorHAnsi"/>
        <w:noProof/>
      </w:rPr>
      <w:t>1</w:t>
    </w:r>
    <w:r w:rsidR="00A17EA3" w:rsidRPr="00A17EA3">
      <w:rPr>
        <w:rFonts w:cstheme="minorHAnsi"/>
        <w:noProof/>
      </w:rPr>
      <w:fldChar w:fldCharType="end"/>
    </w:r>
  </w:p>
  <w:p w14:paraId="4E4A46DF" w14:textId="77777777" w:rsidR="00A17EA3" w:rsidRDefault="00A17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BED2" w14:textId="77777777" w:rsidR="00461B92" w:rsidRDefault="00461B92" w:rsidP="00286916">
      <w:pPr>
        <w:spacing w:after="0"/>
      </w:pPr>
      <w:r>
        <w:separator/>
      </w:r>
    </w:p>
  </w:footnote>
  <w:footnote w:type="continuationSeparator" w:id="0">
    <w:p w14:paraId="6E68EC74" w14:textId="77777777" w:rsidR="00461B92" w:rsidRDefault="00461B92" w:rsidP="00286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B870" w14:textId="77777777" w:rsidR="00044871" w:rsidRPr="00C922C0" w:rsidRDefault="00B20AA0" w:rsidP="00B20AA0">
    <w:pPr>
      <w:pStyle w:val="Header"/>
      <w:rPr>
        <w:rFonts w:cstheme="minorHAnsi"/>
      </w:rPr>
    </w:pPr>
    <w:r w:rsidRPr="00102D51">
      <w:rPr>
        <w:rFonts w:ascii="Adobe Heiti Std R" w:eastAsia="Adobe Heiti Std R" w:hAnsi="Adobe Heiti Std R"/>
        <w:noProof/>
        <w:sz w:val="32"/>
      </w:rPr>
      <w:drawing>
        <wp:inline distT="0" distB="0" distL="0" distR="0" wp14:anchorId="1E9DFB19" wp14:editId="2DB6B33E">
          <wp:extent cx="3449782" cy="353192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llogg_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884" cy="36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5ACB" w14:textId="77777777" w:rsidR="00C922C0" w:rsidRPr="00102D51" w:rsidRDefault="00B20AA0" w:rsidP="00B20AA0">
    <w:pPr>
      <w:pStyle w:val="Header"/>
      <w:pBdr>
        <w:top w:val="single" w:sz="4" w:space="1" w:color="482A80"/>
      </w:pBdr>
      <w:tabs>
        <w:tab w:val="clear" w:pos="4320"/>
        <w:tab w:val="clear" w:pos="8640"/>
        <w:tab w:val="left" w:pos="3927"/>
      </w:tabs>
      <w:rPr>
        <w:rFonts w:ascii="Adobe Heiti Std R" w:eastAsia="Adobe Heiti Std R" w:hAnsi="Adobe Heiti Std R"/>
        <w:sz w:val="20"/>
      </w:rPr>
    </w:pPr>
    <w:r>
      <w:rPr>
        <w:rFonts w:ascii="Adobe Heiti Std R" w:eastAsia="Adobe Heiti Std R" w:hAnsi="Adobe Heiti Std R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85.55pt;height:385.55pt" o:bullet="t">
        <v:imagedata r:id="rId1" o:title="checkbox-square-unchecked-512"/>
      </v:shape>
    </w:pict>
  </w:numPicBullet>
  <w:abstractNum w:abstractNumId="0" w15:restartNumberingAfterBreak="0">
    <w:nsid w:val="00306BA2"/>
    <w:multiLevelType w:val="hybridMultilevel"/>
    <w:tmpl w:val="BA887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67CA"/>
    <w:multiLevelType w:val="multilevel"/>
    <w:tmpl w:val="E10C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C1369"/>
    <w:multiLevelType w:val="hybridMultilevel"/>
    <w:tmpl w:val="CED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5B94"/>
    <w:multiLevelType w:val="hybridMultilevel"/>
    <w:tmpl w:val="2B4EC012"/>
    <w:lvl w:ilvl="0" w:tplc="02F4C7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AED"/>
    <w:multiLevelType w:val="hybridMultilevel"/>
    <w:tmpl w:val="D42E662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EFE520D"/>
    <w:multiLevelType w:val="hybridMultilevel"/>
    <w:tmpl w:val="AA76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02954"/>
    <w:multiLevelType w:val="hybridMultilevel"/>
    <w:tmpl w:val="62F60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68C2"/>
    <w:multiLevelType w:val="hybridMultilevel"/>
    <w:tmpl w:val="3A621C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C1758"/>
    <w:multiLevelType w:val="hybridMultilevel"/>
    <w:tmpl w:val="7A8CC1E4"/>
    <w:lvl w:ilvl="0" w:tplc="06FC4E5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350FA3"/>
    <w:multiLevelType w:val="hybridMultilevel"/>
    <w:tmpl w:val="339A003E"/>
    <w:lvl w:ilvl="0" w:tplc="ADA2A20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4A501A6"/>
    <w:multiLevelType w:val="hybridMultilevel"/>
    <w:tmpl w:val="CD74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E0FF6"/>
    <w:multiLevelType w:val="multilevel"/>
    <w:tmpl w:val="163A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210C0"/>
    <w:multiLevelType w:val="hybridMultilevel"/>
    <w:tmpl w:val="72768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382C69"/>
    <w:multiLevelType w:val="hybridMultilevel"/>
    <w:tmpl w:val="BD7E4168"/>
    <w:lvl w:ilvl="0" w:tplc="ADA2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7705"/>
    <w:multiLevelType w:val="hybridMultilevel"/>
    <w:tmpl w:val="E67E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1A9D"/>
    <w:multiLevelType w:val="hybridMultilevel"/>
    <w:tmpl w:val="79C61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E4771"/>
    <w:multiLevelType w:val="hybridMultilevel"/>
    <w:tmpl w:val="9AEE40EC"/>
    <w:lvl w:ilvl="0" w:tplc="ADA2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B26D7"/>
    <w:multiLevelType w:val="hybridMultilevel"/>
    <w:tmpl w:val="5B50A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6B30"/>
    <w:multiLevelType w:val="hybridMultilevel"/>
    <w:tmpl w:val="AEFC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077A7"/>
    <w:multiLevelType w:val="multilevel"/>
    <w:tmpl w:val="4AB4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E74E96"/>
    <w:multiLevelType w:val="hybridMultilevel"/>
    <w:tmpl w:val="17A46034"/>
    <w:lvl w:ilvl="0" w:tplc="40D828D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B3C183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116DB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EB6F8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D48F4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2D689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79876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E5EA9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C2672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1" w15:restartNumberingAfterBreak="0">
    <w:nsid w:val="40554360"/>
    <w:multiLevelType w:val="hybridMultilevel"/>
    <w:tmpl w:val="01A09FE6"/>
    <w:lvl w:ilvl="0" w:tplc="B4940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250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06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68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83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E9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06B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A4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45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722774"/>
    <w:multiLevelType w:val="hybridMultilevel"/>
    <w:tmpl w:val="A0D46EE4"/>
    <w:lvl w:ilvl="0" w:tplc="06FC4E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7324D"/>
    <w:multiLevelType w:val="multilevel"/>
    <w:tmpl w:val="E12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14556F"/>
    <w:multiLevelType w:val="hybridMultilevel"/>
    <w:tmpl w:val="9BDA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C70E4"/>
    <w:multiLevelType w:val="hybridMultilevel"/>
    <w:tmpl w:val="244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770AA"/>
    <w:multiLevelType w:val="hybridMultilevel"/>
    <w:tmpl w:val="0ECE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1071B"/>
    <w:multiLevelType w:val="hybridMultilevel"/>
    <w:tmpl w:val="71BA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32C88"/>
    <w:multiLevelType w:val="hybridMultilevel"/>
    <w:tmpl w:val="AB8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80601"/>
    <w:multiLevelType w:val="multilevel"/>
    <w:tmpl w:val="29CE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B0454F"/>
    <w:multiLevelType w:val="multilevel"/>
    <w:tmpl w:val="5F34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4F5FBB"/>
    <w:multiLevelType w:val="hybridMultilevel"/>
    <w:tmpl w:val="83E67EEA"/>
    <w:lvl w:ilvl="0" w:tplc="ADA2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45C3D"/>
    <w:multiLevelType w:val="hybridMultilevel"/>
    <w:tmpl w:val="A9247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77A5E"/>
    <w:multiLevelType w:val="hybridMultilevel"/>
    <w:tmpl w:val="82F68230"/>
    <w:lvl w:ilvl="0" w:tplc="06FC4E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C57D6"/>
    <w:multiLevelType w:val="hybridMultilevel"/>
    <w:tmpl w:val="0658B0B6"/>
    <w:lvl w:ilvl="0" w:tplc="CB3E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A5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A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4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4F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6AC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0B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A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4313BA2"/>
    <w:multiLevelType w:val="multilevel"/>
    <w:tmpl w:val="D798994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BF008E"/>
    <w:multiLevelType w:val="hybridMultilevel"/>
    <w:tmpl w:val="E692035E"/>
    <w:lvl w:ilvl="0" w:tplc="ADA2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E7018"/>
    <w:multiLevelType w:val="hybridMultilevel"/>
    <w:tmpl w:val="301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568D7"/>
    <w:multiLevelType w:val="hybridMultilevel"/>
    <w:tmpl w:val="9BA81222"/>
    <w:lvl w:ilvl="0" w:tplc="F2B0D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C7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08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16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2D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28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E0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26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FE83EF0"/>
    <w:multiLevelType w:val="hybridMultilevel"/>
    <w:tmpl w:val="99B0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25"/>
  </w:num>
  <w:num w:numId="4">
    <w:abstractNumId w:val="0"/>
  </w:num>
  <w:num w:numId="5">
    <w:abstractNumId w:val="17"/>
  </w:num>
  <w:num w:numId="6">
    <w:abstractNumId w:val="6"/>
  </w:num>
  <w:num w:numId="7">
    <w:abstractNumId w:val="32"/>
  </w:num>
  <w:num w:numId="8">
    <w:abstractNumId w:val="22"/>
  </w:num>
  <w:num w:numId="9">
    <w:abstractNumId w:val="8"/>
  </w:num>
  <w:num w:numId="10">
    <w:abstractNumId w:val="33"/>
  </w:num>
  <w:num w:numId="11">
    <w:abstractNumId w:val="18"/>
  </w:num>
  <w:num w:numId="12">
    <w:abstractNumId w:val="3"/>
  </w:num>
  <w:num w:numId="13">
    <w:abstractNumId w:val="21"/>
  </w:num>
  <w:num w:numId="14">
    <w:abstractNumId w:val="15"/>
  </w:num>
  <w:num w:numId="15">
    <w:abstractNumId w:val="20"/>
  </w:num>
  <w:num w:numId="16">
    <w:abstractNumId w:val="16"/>
  </w:num>
  <w:num w:numId="17">
    <w:abstractNumId w:val="1"/>
  </w:num>
  <w:num w:numId="18">
    <w:abstractNumId w:val="23"/>
  </w:num>
  <w:num w:numId="19">
    <w:abstractNumId w:val="37"/>
  </w:num>
  <w:num w:numId="20">
    <w:abstractNumId w:val="28"/>
  </w:num>
  <w:num w:numId="21">
    <w:abstractNumId w:val="26"/>
  </w:num>
  <w:num w:numId="22">
    <w:abstractNumId w:val="27"/>
  </w:num>
  <w:num w:numId="23">
    <w:abstractNumId w:val="10"/>
  </w:num>
  <w:num w:numId="24">
    <w:abstractNumId w:val="24"/>
  </w:num>
  <w:num w:numId="25">
    <w:abstractNumId w:val="4"/>
  </w:num>
  <w:num w:numId="26">
    <w:abstractNumId w:val="13"/>
  </w:num>
  <w:num w:numId="27">
    <w:abstractNumId w:val="34"/>
  </w:num>
  <w:num w:numId="28">
    <w:abstractNumId w:val="38"/>
  </w:num>
  <w:num w:numId="29">
    <w:abstractNumId w:val="9"/>
  </w:num>
  <w:num w:numId="30">
    <w:abstractNumId w:val="36"/>
  </w:num>
  <w:num w:numId="31">
    <w:abstractNumId w:val="30"/>
  </w:num>
  <w:num w:numId="32">
    <w:abstractNumId w:val="11"/>
  </w:num>
  <w:num w:numId="33">
    <w:abstractNumId w:val="31"/>
  </w:num>
  <w:num w:numId="34">
    <w:abstractNumId w:val="5"/>
  </w:num>
  <w:num w:numId="35">
    <w:abstractNumId w:val="2"/>
  </w:num>
  <w:num w:numId="36">
    <w:abstractNumId w:val="29"/>
  </w:num>
  <w:num w:numId="37">
    <w:abstractNumId w:val="19"/>
  </w:num>
  <w:num w:numId="38">
    <w:abstractNumId w:val="12"/>
  </w:num>
  <w:num w:numId="39">
    <w:abstractNumId w:val="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16"/>
    <w:rsid w:val="000016E5"/>
    <w:rsid w:val="000157A4"/>
    <w:rsid w:val="00066E5C"/>
    <w:rsid w:val="00074A8B"/>
    <w:rsid w:val="0009721A"/>
    <w:rsid w:val="000C526F"/>
    <w:rsid w:val="000D51BD"/>
    <w:rsid w:val="00102D51"/>
    <w:rsid w:val="0011165D"/>
    <w:rsid w:val="001141CE"/>
    <w:rsid w:val="00170B8F"/>
    <w:rsid w:val="001751DF"/>
    <w:rsid w:val="001A37B3"/>
    <w:rsid w:val="001F5E08"/>
    <w:rsid w:val="00211E7C"/>
    <w:rsid w:val="0022054A"/>
    <w:rsid w:val="002242F6"/>
    <w:rsid w:val="00286916"/>
    <w:rsid w:val="00290E49"/>
    <w:rsid w:val="002A3C23"/>
    <w:rsid w:val="002B0161"/>
    <w:rsid w:val="00322BEF"/>
    <w:rsid w:val="00334F35"/>
    <w:rsid w:val="00380B3D"/>
    <w:rsid w:val="0041034C"/>
    <w:rsid w:val="004275BB"/>
    <w:rsid w:val="00433B1C"/>
    <w:rsid w:val="00461B92"/>
    <w:rsid w:val="004653A7"/>
    <w:rsid w:val="00480BA4"/>
    <w:rsid w:val="00484734"/>
    <w:rsid w:val="00496D0A"/>
    <w:rsid w:val="004B5A18"/>
    <w:rsid w:val="004B7996"/>
    <w:rsid w:val="004F44C9"/>
    <w:rsid w:val="00515473"/>
    <w:rsid w:val="0052757A"/>
    <w:rsid w:val="00536C72"/>
    <w:rsid w:val="005749C9"/>
    <w:rsid w:val="00587928"/>
    <w:rsid w:val="005B28C6"/>
    <w:rsid w:val="005C104B"/>
    <w:rsid w:val="005C4E90"/>
    <w:rsid w:val="005D4A8F"/>
    <w:rsid w:val="00613C3F"/>
    <w:rsid w:val="00615A37"/>
    <w:rsid w:val="00642911"/>
    <w:rsid w:val="0065454A"/>
    <w:rsid w:val="00684155"/>
    <w:rsid w:val="006E1A1E"/>
    <w:rsid w:val="00757B31"/>
    <w:rsid w:val="0077011E"/>
    <w:rsid w:val="00785792"/>
    <w:rsid w:val="00801E4A"/>
    <w:rsid w:val="008441ED"/>
    <w:rsid w:val="00860B26"/>
    <w:rsid w:val="008D1753"/>
    <w:rsid w:val="008E761B"/>
    <w:rsid w:val="008F63A5"/>
    <w:rsid w:val="00907B2A"/>
    <w:rsid w:val="0096654E"/>
    <w:rsid w:val="009B2480"/>
    <w:rsid w:val="009D75E0"/>
    <w:rsid w:val="009E06B2"/>
    <w:rsid w:val="00A137D1"/>
    <w:rsid w:val="00A17EA3"/>
    <w:rsid w:val="00A2620E"/>
    <w:rsid w:val="00A33A90"/>
    <w:rsid w:val="00A642F2"/>
    <w:rsid w:val="00A7271B"/>
    <w:rsid w:val="00B02298"/>
    <w:rsid w:val="00B20AA0"/>
    <w:rsid w:val="00B2282A"/>
    <w:rsid w:val="00B32901"/>
    <w:rsid w:val="00C01286"/>
    <w:rsid w:val="00C15A48"/>
    <w:rsid w:val="00C2046C"/>
    <w:rsid w:val="00C26C3A"/>
    <w:rsid w:val="00C353D0"/>
    <w:rsid w:val="00C44DCE"/>
    <w:rsid w:val="00C922C0"/>
    <w:rsid w:val="00CC0716"/>
    <w:rsid w:val="00D54E65"/>
    <w:rsid w:val="00D60066"/>
    <w:rsid w:val="00D721E9"/>
    <w:rsid w:val="00D80DDA"/>
    <w:rsid w:val="00DA2956"/>
    <w:rsid w:val="00DE3076"/>
    <w:rsid w:val="00DF7458"/>
    <w:rsid w:val="00E424A5"/>
    <w:rsid w:val="00E67B09"/>
    <w:rsid w:val="00EA3429"/>
    <w:rsid w:val="00F01420"/>
    <w:rsid w:val="00F149CB"/>
    <w:rsid w:val="00F41DC6"/>
    <w:rsid w:val="00FC6CE9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A975A"/>
  <w15:docId w15:val="{ADD9D87A-15D4-4895-8142-8F32B74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8F"/>
  </w:style>
  <w:style w:type="paragraph" w:styleId="Heading1">
    <w:name w:val="heading 1"/>
    <w:basedOn w:val="Normal"/>
    <w:next w:val="Normal"/>
    <w:link w:val="Heading1Char"/>
    <w:uiPriority w:val="9"/>
    <w:qFormat/>
    <w:rsid w:val="00170B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B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B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B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B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B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B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B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B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9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6916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2869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9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16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69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691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916"/>
    <w:pPr>
      <w:ind w:left="720"/>
      <w:contextualSpacing/>
    </w:pPr>
  </w:style>
  <w:style w:type="paragraph" w:styleId="NoSpacing">
    <w:name w:val="No Spacing"/>
    <w:uiPriority w:val="1"/>
    <w:qFormat/>
    <w:rsid w:val="00170B8F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170B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80DD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0B8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70B8F"/>
    <w:rPr>
      <w:b/>
      <w:bCs/>
    </w:rPr>
  </w:style>
  <w:style w:type="table" w:styleId="TableGrid">
    <w:name w:val="Table Grid"/>
    <w:basedOn w:val="TableNormal"/>
    <w:uiPriority w:val="59"/>
    <w:rsid w:val="008E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0B8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B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B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B8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B8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B8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B8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B8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0B8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70B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70B8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B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0B8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170B8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70B8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70B8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B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B8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70B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70B8F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qFormat/>
    <w:rsid w:val="00170B8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70B8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0B8F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6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0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0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0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6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2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@kellogg.northwestern.edu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sites.northwestern.edu/ksmconferencesevents/welcome/speakers-bureau/confirmed-speaker-notificatio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kellogg.northwestern.edu/serial/clubs-events/club-resources/soliciting-sponsorship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kellogg.campusgroups.com/home_logi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arvis%20Lorenzo%20Broom%20%3cjarvis.broom@kellogg.northwestern.edu%3e" TargetMode="External"/><Relationship Id="rId20" Type="http://schemas.openxmlformats.org/officeDocument/2006/relationships/hyperlink" Target="https://www.kellogg.northwestern.edu/serial/clubs-events/club-resources/inviting-a-speaker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ogg%20Corporate%20Engagement%20%3ccorporateengagement@kellogg.northwestern.edu%3e" TargetMode="External"/><Relationship Id="rId24" Type="http://schemas.openxmlformats.org/officeDocument/2006/relationships/hyperlink" Target="mailto:sweta.adhikari@kellogg.northwester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cmc@kellogg.northwestern.edu" TargetMode="External"/><Relationship Id="rId10" Type="http://schemas.openxmlformats.org/officeDocument/2006/relationships/hyperlink" Target="https://www.kellogg.northwestern.edu/serial/clubs-events/club-resources/soliciting-sponsorship.aspx" TargetMode="External"/><Relationship Id="rId19" Type="http://schemas.openxmlformats.org/officeDocument/2006/relationships/hyperlink" Target="http://www.kellogg.northwestern.edu/serial/clubs-events/club-resources/soliciting-sponsorshi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llogg.campusgroups.com" TargetMode="External"/><Relationship Id="rId14" Type="http://schemas.openxmlformats.org/officeDocument/2006/relationships/header" Target="header2.xml"/><Relationship Id="rId22" Type="http://schemas.openxmlformats.org/officeDocument/2006/relationships/hyperlink" Target="mailto:corporatepartnerships@kellogg.northwester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4BAC-B6BF-4CE3-B29A-03A31EA9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Cervantes</dc:creator>
  <cp:lastModifiedBy>Jennifer Johnson</cp:lastModifiedBy>
  <cp:revision>2</cp:revision>
  <cp:lastPrinted>2020-05-07T16:38:00Z</cp:lastPrinted>
  <dcterms:created xsi:type="dcterms:W3CDTF">2021-05-06T19:48:00Z</dcterms:created>
  <dcterms:modified xsi:type="dcterms:W3CDTF">2021-05-06T19:48:00Z</dcterms:modified>
</cp:coreProperties>
</file>