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F0" w:rsidRDefault="008E63F0" w:rsidP="00854A18">
      <w:pPr>
        <w:ind w:right="630"/>
        <w:jc w:val="right"/>
        <w:rPr>
          <w:b/>
          <w:sz w:val="24"/>
        </w:rPr>
      </w:pPr>
    </w:p>
    <w:p w:rsidR="008E63F0" w:rsidRDefault="008E63F0" w:rsidP="00854A18">
      <w:pPr>
        <w:ind w:right="630"/>
        <w:jc w:val="right"/>
        <w:rPr>
          <w:b/>
          <w:sz w:val="24"/>
        </w:rPr>
      </w:pPr>
    </w:p>
    <w:p w:rsidR="00612E46" w:rsidRPr="000D3044" w:rsidRDefault="00125DE0" w:rsidP="00854A18">
      <w:pPr>
        <w:ind w:right="630"/>
        <w:jc w:val="right"/>
        <w:rPr>
          <w:b/>
          <w:sz w:val="24"/>
          <w:szCs w:val="24"/>
        </w:rPr>
      </w:pPr>
      <w:r w:rsidRPr="000D3044">
        <w:rPr>
          <w:b/>
          <w:sz w:val="24"/>
          <w:szCs w:val="24"/>
        </w:rPr>
        <w:t>EMP78</w:t>
      </w:r>
    </w:p>
    <w:p w:rsidR="00612E46" w:rsidRPr="000D3044" w:rsidRDefault="00125DE0" w:rsidP="00854A18">
      <w:pPr>
        <w:ind w:right="630"/>
        <w:jc w:val="right"/>
        <w:rPr>
          <w:b/>
          <w:sz w:val="24"/>
          <w:szCs w:val="24"/>
        </w:rPr>
      </w:pPr>
      <w:r w:rsidRPr="000D3044">
        <w:rPr>
          <w:b/>
          <w:sz w:val="24"/>
          <w:szCs w:val="24"/>
        </w:rPr>
        <w:t>Foundations of Strategy</w:t>
      </w:r>
    </w:p>
    <w:p w:rsidR="00612E46" w:rsidRPr="000D3044" w:rsidRDefault="00FF3271" w:rsidP="00854A18">
      <w:pPr>
        <w:pStyle w:val="Heading9"/>
        <w:ind w:right="630"/>
        <w:rPr>
          <w:szCs w:val="24"/>
        </w:rPr>
      </w:pPr>
      <w:r w:rsidRPr="000D3044">
        <w:rPr>
          <w:szCs w:val="24"/>
        </w:rPr>
        <w:t>Fall</w:t>
      </w:r>
      <w:r w:rsidR="009A48E2" w:rsidRPr="000D3044">
        <w:rPr>
          <w:szCs w:val="24"/>
        </w:rPr>
        <w:t xml:space="preserve"> </w:t>
      </w:r>
      <w:r w:rsidR="006954FD" w:rsidRPr="000D3044">
        <w:rPr>
          <w:szCs w:val="24"/>
        </w:rPr>
        <w:t xml:space="preserve">Quarter </w:t>
      </w:r>
      <w:r w:rsidR="004E1918" w:rsidRPr="000D3044">
        <w:rPr>
          <w:szCs w:val="24"/>
        </w:rPr>
        <w:t>2008</w:t>
      </w:r>
    </w:p>
    <w:p w:rsidR="00612E46" w:rsidRDefault="00612E46" w:rsidP="00854A18">
      <w:pPr>
        <w:ind w:right="630"/>
        <w:jc w:val="right"/>
        <w:rPr>
          <w:sz w:val="24"/>
        </w:rPr>
      </w:pPr>
      <w:r w:rsidRPr="000D3044">
        <w:rPr>
          <w:b/>
          <w:sz w:val="24"/>
          <w:szCs w:val="24"/>
        </w:rPr>
        <w:t>Professor Mike Mazzeo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4762E5" w:rsidRPr="000D3044" w:rsidRDefault="00125DE0" w:rsidP="000758FA">
      <w:pPr>
        <w:ind w:right="630"/>
        <w:outlineLvl w:val="0"/>
        <w:rPr>
          <w:b/>
          <w:sz w:val="24"/>
          <w:szCs w:val="24"/>
          <w:lang w:val="fr-FR"/>
        </w:rPr>
      </w:pPr>
      <w:r w:rsidRPr="000D3044">
        <w:rPr>
          <w:b/>
          <w:sz w:val="24"/>
          <w:szCs w:val="24"/>
          <w:lang w:val="fr-FR"/>
        </w:rPr>
        <w:t xml:space="preserve">Reading List / </w:t>
      </w:r>
      <w:r w:rsidR="00612E46" w:rsidRPr="000D3044">
        <w:rPr>
          <w:b/>
          <w:sz w:val="24"/>
          <w:szCs w:val="24"/>
          <w:lang w:val="fr-FR"/>
        </w:rPr>
        <w:t xml:space="preserve">Contents                                                                                                                   </w:t>
      </w:r>
      <w:r w:rsidR="00612E46" w:rsidRPr="000D3044">
        <w:rPr>
          <w:b/>
          <w:sz w:val="24"/>
          <w:szCs w:val="24"/>
          <w:lang w:val="fr-FR"/>
        </w:rPr>
        <w:tab/>
      </w:r>
      <w:r w:rsidR="00612E46" w:rsidRPr="000D3044">
        <w:rPr>
          <w:b/>
          <w:sz w:val="24"/>
          <w:szCs w:val="24"/>
          <w:lang w:val="fr-FR"/>
        </w:rPr>
        <w:tab/>
      </w:r>
    </w:p>
    <w:p w:rsidR="00612E46" w:rsidRPr="000D3044" w:rsidRDefault="000336E9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C. Oster, “How AIG Wagered on a Maverick in the Bail Bonds Business and Lost,” </w:t>
      </w:r>
      <w:r w:rsidRPr="000D3044">
        <w:rPr>
          <w:i/>
          <w:sz w:val="22"/>
          <w:szCs w:val="22"/>
        </w:rPr>
        <w:t>Wall Street Journal</w:t>
      </w:r>
      <w:r w:rsidRPr="000D3044">
        <w:rPr>
          <w:sz w:val="22"/>
          <w:szCs w:val="22"/>
        </w:rPr>
        <w:t>, April 10, 2001</w:t>
      </w:r>
    </w:p>
    <w:p w:rsidR="00612E46" w:rsidRPr="000D3044" w:rsidRDefault="00612E46" w:rsidP="000758FA">
      <w:pPr>
        <w:tabs>
          <w:tab w:val="right" w:leader="dot" w:pos="8640"/>
        </w:tabs>
        <w:ind w:left="1440" w:right="630"/>
        <w:jc w:val="both"/>
        <w:rPr>
          <w:sz w:val="22"/>
          <w:szCs w:val="22"/>
        </w:rPr>
      </w:pPr>
    </w:p>
    <w:p w:rsidR="006E49F2" w:rsidRPr="000D3044" w:rsidRDefault="00612E46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M. Porter, "What is Strategy?" </w:t>
      </w:r>
      <w:r w:rsidRPr="000D3044">
        <w:rPr>
          <w:i/>
          <w:sz w:val="22"/>
          <w:szCs w:val="22"/>
        </w:rPr>
        <w:t>Harvard Business Review</w:t>
      </w:r>
      <w:r w:rsidRPr="000D3044">
        <w:rPr>
          <w:sz w:val="22"/>
          <w:szCs w:val="22"/>
        </w:rPr>
        <w:t>, Vol. 74, November-December 1996, p. 39-73</w:t>
      </w:r>
    </w:p>
    <w:p w:rsidR="006E49F2" w:rsidRPr="000D3044" w:rsidRDefault="006E49F2" w:rsidP="000758FA">
      <w:pPr>
        <w:tabs>
          <w:tab w:val="right" w:leader="dot" w:pos="8640"/>
        </w:tabs>
        <w:ind w:left="360" w:right="630"/>
        <w:jc w:val="both"/>
        <w:rPr>
          <w:sz w:val="22"/>
          <w:szCs w:val="22"/>
        </w:rPr>
      </w:pPr>
    </w:p>
    <w:p w:rsidR="006E49F2" w:rsidRPr="000D3044" w:rsidRDefault="006E49F2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J. Whalen, “A Big Drug Maker Mover to Play Down Mass-Market Pills,” </w:t>
      </w:r>
      <w:r w:rsidRPr="000D3044">
        <w:rPr>
          <w:i/>
          <w:sz w:val="22"/>
          <w:szCs w:val="22"/>
        </w:rPr>
        <w:t>Wall Street Journal</w:t>
      </w:r>
      <w:r w:rsidRPr="000D3044">
        <w:rPr>
          <w:sz w:val="22"/>
          <w:szCs w:val="22"/>
        </w:rPr>
        <w:t>, September 20, 2004</w:t>
      </w:r>
    </w:p>
    <w:p w:rsidR="00125DE0" w:rsidRPr="000D3044" w:rsidRDefault="00125DE0" w:rsidP="000758FA">
      <w:pPr>
        <w:pStyle w:val="ListParagraph"/>
        <w:jc w:val="both"/>
        <w:rPr>
          <w:sz w:val="22"/>
          <w:szCs w:val="22"/>
        </w:rPr>
      </w:pPr>
    </w:p>
    <w:p w:rsidR="00125DE0" w:rsidRPr="000D3044" w:rsidRDefault="006E49F2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J. Loomis, “The Big Surprise is Enterprise,” </w:t>
      </w:r>
      <w:r w:rsidRPr="000D3044">
        <w:rPr>
          <w:i/>
          <w:sz w:val="22"/>
          <w:szCs w:val="22"/>
        </w:rPr>
        <w:t>Fortune</w:t>
      </w:r>
      <w:r w:rsidRPr="000D3044">
        <w:rPr>
          <w:sz w:val="22"/>
          <w:szCs w:val="22"/>
        </w:rPr>
        <w:t>, July 24, 2006, p. 140-150.</w:t>
      </w:r>
    </w:p>
    <w:p w:rsidR="00FF3271" w:rsidRPr="000D3044" w:rsidRDefault="00FF3271" w:rsidP="000758FA">
      <w:pPr>
        <w:tabs>
          <w:tab w:val="right" w:leader="dot" w:pos="8640"/>
        </w:tabs>
        <w:ind w:right="630"/>
        <w:jc w:val="both"/>
        <w:rPr>
          <w:sz w:val="22"/>
          <w:szCs w:val="22"/>
        </w:rPr>
      </w:pPr>
    </w:p>
    <w:p w:rsidR="00F7752C" w:rsidRPr="000D3044" w:rsidRDefault="00FF3271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G. Anders, “In a Tech Backwater, A Fortress Rises,” </w:t>
      </w:r>
      <w:r w:rsidRPr="000D3044">
        <w:rPr>
          <w:i/>
          <w:sz w:val="22"/>
          <w:szCs w:val="22"/>
        </w:rPr>
        <w:t>Wall Street Journal</w:t>
      </w:r>
      <w:r w:rsidRPr="000D3044">
        <w:rPr>
          <w:sz w:val="22"/>
          <w:szCs w:val="22"/>
        </w:rPr>
        <w:t>, July 10, 2007</w:t>
      </w:r>
    </w:p>
    <w:p w:rsidR="006E49F2" w:rsidRPr="000D3044" w:rsidRDefault="006E49F2" w:rsidP="000758FA">
      <w:pPr>
        <w:tabs>
          <w:tab w:val="right" w:leader="dot" w:pos="8640"/>
        </w:tabs>
        <w:ind w:right="630"/>
        <w:jc w:val="both"/>
        <w:rPr>
          <w:sz w:val="22"/>
          <w:szCs w:val="22"/>
        </w:rPr>
      </w:pPr>
    </w:p>
    <w:p w:rsidR="00612E46" w:rsidRPr="000D3044" w:rsidRDefault="008053A5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D. Michaels, “Airbus and Boeing Duke it Out to Win Lucrative Iberia Deal,” </w:t>
      </w:r>
      <w:r w:rsidRPr="000D3044">
        <w:rPr>
          <w:i/>
          <w:sz w:val="22"/>
          <w:szCs w:val="22"/>
        </w:rPr>
        <w:t>Wall Street Journal</w:t>
      </w:r>
      <w:r w:rsidRPr="000D3044">
        <w:rPr>
          <w:sz w:val="22"/>
          <w:szCs w:val="22"/>
        </w:rPr>
        <w:t>, March 10, 2003</w:t>
      </w:r>
    </w:p>
    <w:p w:rsidR="006E49F2" w:rsidRPr="000D3044" w:rsidRDefault="006E49F2" w:rsidP="000758FA">
      <w:pPr>
        <w:tabs>
          <w:tab w:val="right" w:leader="dot" w:pos="8640"/>
        </w:tabs>
        <w:ind w:right="630"/>
        <w:jc w:val="both"/>
        <w:rPr>
          <w:sz w:val="22"/>
          <w:szCs w:val="22"/>
        </w:rPr>
      </w:pPr>
    </w:p>
    <w:p w:rsidR="00612E46" w:rsidRPr="000D3044" w:rsidRDefault="00FF3271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>BOEING 787:  THE DREAMLINER (HBS 9-305-101</w:t>
      </w:r>
      <w:r w:rsidR="00313CEA" w:rsidRPr="000D3044">
        <w:rPr>
          <w:sz w:val="22"/>
          <w:szCs w:val="22"/>
        </w:rPr>
        <w:t>)</w:t>
      </w:r>
    </w:p>
    <w:p w:rsidR="00182FFB" w:rsidRPr="000D3044" w:rsidRDefault="00182FFB" w:rsidP="000758FA">
      <w:pPr>
        <w:tabs>
          <w:tab w:val="right" w:leader="dot" w:pos="8640"/>
        </w:tabs>
        <w:ind w:right="630"/>
        <w:jc w:val="both"/>
        <w:rPr>
          <w:sz w:val="22"/>
          <w:szCs w:val="22"/>
        </w:rPr>
      </w:pPr>
    </w:p>
    <w:p w:rsidR="00A77427" w:rsidRPr="000D3044" w:rsidRDefault="00A77427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A. Brandenburger and B. Nalebuff, “The Right Game:  Using Game Theory </w:t>
      </w:r>
      <w:r w:rsidR="000D3044">
        <w:rPr>
          <w:sz w:val="22"/>
          <w:szCs w:val="22"/>
        </w:rPr>
        <w:t>to</w:t>
      </w:r>
      <w:r w:rsidRPr="000D3044">
        <w:rPr>
          <w:sz w:val="22"/>
          <w:szCs w:val="22"/>
        </w:rPr>
        <w:t xml:space="preserve"> Shape Strategy,” </w:t>
      </w:r>
      <w:r w:rsidRPr="000D3044">
        <w:rPr>
          <w:i/>
          <w:iCs/>
          <w:sz w:val="22"/>
          <w:szCs w:val="22"/>
        </w:rPr>
        <w:t>Harvard</w:t>
      </w:r>
      <w:r w:rsidRPr="000D3044">
        <w:rPr>
          <w:i/>
          <w:sz w:val="22"/>
          <w:szCs w:val="22"/>
        </w:rPr>
        <w:t xml:space="preserve"> Business Review, </w:t>
      </w:r>
      <w:r w:rsidRPr="000D3044">
        <w:rPr>
          <w:sz w:val="22"/>
          <w:szCs w:val="22"/>
        </w:rPr>
        <w:t>July-August 1995, p. 57-71</w:t>
      </w:r>
    </w:p>
    <w:p w:rsidR="006E49F2" w:rsidRPr="000D3044" w:rsidRDefault="006E49F2" w:rsidP="000758FA">
      <w:pPr>
        <w:tabs>
          <w:tab w:val="right" w:leader="dot" w:pos="8640"/>
        </w:tabs>
        <w:ind w:left="360" w:right="630"/>
        <w:jc w:val="both"/>
        <w:rPr>
          <w:sz w:val="22"/>
          <w:szCs w:val="22"/>
        </w:rPr>
      </w:pPr>
    </w:p>
    <w:p w:rsidR="00A77427" w:rsidRPr="000D3044" w:rsidRDefault="004E1918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>INTEL CORP. – 1968-2003 (HBS 9-703-427)</w:t>
      </w:r>
    </w:p>
    <w:p w:rsidR="00182FFB" w:rsidRPr="000D3044" w:rsidRDefault="00182FFB" w:rsidP="000758FA">
      <w:pPr>
        <w:pStyle w:val="ListParagraph"/>
        <w:ind w:left="0"/>
        <w:jc w:val="both"/>
        <w:rPr>
          <w:sz w:val="22"/>
          <w:szCs w:val="22"/>
        </w:rPr>
      </w:pPr>
    </w:p>
    <w:p w:rsidR="00B44872" w:rsidRPr="000D3044" w:rsidRDefault="00B44872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C. Oster, “Insurers, to Control Costs, Take Over Car Repair Work,” </w:t>
      </w:r>
      <w:r w:rsidRPr="000D3044">
        <w:rPr>
          <w:i/>
          <w:sz w:val="22"/>
          <w:szCs w:val="22"/>
        </w:rPr>
        <w:t>Wall Street Journal</w:t>
      </w:r>
      <w:r w:rsidRPr="000D3044">
        <w:rPr>
          <w:sz w:val="22"/>
          <w:szCs w:val="22"/>
        </w:rPr>
        <w:t>, April 8, 2003</w:t>
      </w:r>
    </w:p>
    <w:p w:rsidR="00F4280F" w:rsidRPr="000D3044" w:rsidRDefault="00F4280F" w:rsidP="000758FA">
      <w:pPr>
        <w:tabs>
          <w:tab w:val="right" w:leader="dot" w:pos="8640"/>
        </w:tabs>
        <w:ind w:right="630"/>
        <w:jc w:val="both"/>
        <w:rPr>
          <w:sz w:val="22"/>
          <w:szCs w:val="22"/>
        </w:rPr>
      </w:pPr>
    </w:p>
    <w:p w:rsidR="00FA73F9" w:rsidRPr="000D3044" w:rsidRDefault="00FA73F9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C. Terhune, “Growing Pains: To Bag China’s Snack Market, Pepsi Takes Up Potato Farming,” </w:t>
      </w:r>
      <w:r w:rsidRPr="000D3044">
        <w:rPr>
          <w:i/>
          <w:sz w:val="22"/>
          <w:szCs w:val="22"/>
        </w:rPr>
        <w:t>Wall Street Journal</w:t>
      </w:r>
      <w:r w:rsidRPr="000D3044">
        <w:rPr>
          <w:sz w:val="22"/>
          <w:szCs w:val="22"/>
        </w:rPr>
        <w:t>, December 19, 2005</w:t>
      </w:r>
    </w:p>
    <w:p w:rsidR="00F81F0A" w:rsidRPr="000D3044" w:rsidRDefault="00F81F0A" w:rsidP="000758FA">
      <w:pPr>
        <w:tabs>
          <w:tab w:val="right" w:leader="dot" w:pos="8640"/>
        </w:tabs>
        <w:ind w:left="720" w:right="630" w:firstLine="720"/>
        <w:jc w:val="both"/>
        <w:rPr>
          <w:sz w:val="22"/>
          <w:szCs w:val="22"/>
        </w:rPr>
      </w:pPr>
    </w:p>
    <w:p w:rsidR="000758FA" w:rsidRPr="000D3044" w:rsidRDefault="00FA73F9" w:rsidP="000758FA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 xml:space="preserve">C. Terhune, “Taste Test: U.S. Thirst for Mexican Cola Poses Sticky Problem for Coke,” </w:t>
      </w:r>
      <w:r w:rsidRPr="000D3044">
        <w:rPr>
          <w:i/>
          <w:sz w:val="22"/>
          <w:szCs w:val="22"/>
        </w:rPr>
        <w:t>Wall Street Journal</w:t>
      </w:r>
      <w:r w:rsidRPr="000D3044">
        <w:rPr>
          <w:sz w:val="22"/>
          <w:szCs w:val="22"/>
        </w:rPr>
        <w:t>, January 11, 2006.</w:t>
      </w:r>
    </w:p>
    <w:p w:rsidR="000758FA" w:rsidRPr="000D3044" w:rsidRDefault="000758FA" w:rsidP="000758FA">
      <w:pPr>
        <w:pStyle w:val="ListParagraph"/>
        <w:rPr>
          <w:sz w:val="22"/>
          <w:szCs w:val="22"/>
        </w:rPr>
      </w:pPr>
    </w:p>
    <w:p w:rsidR="009A48E2" w:rsidRPr="000D3044" w:rsidRDefault="000758FA" w:rsidP="00854A18">
      <w:pPr>
        <w:numPr>
          <w:ilvl w:val="0"/>
          <w:numId w:val="19"/>
        </w:numPr>
        <w:tabs>
          <w:tab w:val="right" w:leader="dot" w:pos="8640"/>
        </w:tabs>
        <w:ind w:right="630"/>
        <w:jc w:val="both"/>
        <w:rPr>
          <w:sz w:val="22"/>
          <w:szCs w:val="22"/>
        </w:rPr>
      </w:pPr>
      <w:r w:rsidRPr="000D3044">
        <w:rPr>
          <w:sz w:val="22"/>
          <w:szCs w:val="22"/>
        </w:rPr>
        <w:t>SKYPE (HBS 9-806-165)</w:t>
      </w:r>
    </w:p>
    <w:sectPr w:rsidR="009A48E2" w:rsidRPr="000D3044" w:rsidSect="00C92542">
      <w:headerReference w:type="default" r:id="rId7"/>
      <w:footerReference w:type="even" r:id="rId8"/>
      <w:footerReference w:type="default" r:id="rId9"/>
      <w:type w:val="continuous"/>
      <w:pgSz w:w="12240" w:h="15840"/>
      <w:pgMar w:top="1296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6B2" w:rsidRDefault="008526B2">
      <w:r>
        <w:separator/>
      </w:r>
    </w:p>
  </w:endnote>
  <w:endnote w:type="continuationSeparator" w:id="1">
    <w:p w:rsidR="008526B2" w:rsidRDefault="00852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271" w:rsidRDefault="00CE2B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32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3271" w:rsidRDefault="00FF32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271" w:rsidRDefault="00FF3271">
    <w:pPr>
      <w:pStyle w:val="Footer"/>
      <w:framePr w:wrap="around" w:vAnchor="text" w:hAnchor="margin" w:xAlign="center" w:y="1"/>
      <w:jc w:val="center"/>
      <w:rPr>
        <w:rStyle w:val="PageNumber"/>
      </w:rPr>
    </w:pPr>
  </w:p>
  <w:p w:rsidR="00FF3271" w:rsidRDefault="00FF3271">
    <w:pPr>
      <w:pStyle w:val="Footer"/>
      <w:framePr w:wrap="around" w:vAnchor="text" w:hAnchor="margin" w:xAlign="center" w:y="1"/>
      <w:rPr>
        <w:rStyle w:val="PageNumber"/>
      </w:rPr>
    </w:pPr>
  </w:p>
  <w:p w:rsidR="00FF3271" w:rsidRDefault="00FF327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6B2" w:rsidRDefault="008526B2">
      <w:r>
        <w:separator/>
      </w:r>
    </w:p>
  </w:footnote>
  <w:footnote w:type="continuationSeparator" w:id="1">
    <w:p w:rsidR="008526B2" w:rsidRDefault="00852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271" w:rsidRDefault="00FF327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2C0E5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4B8BE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81AD3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5022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20A6F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E9C13F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BA584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A2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24F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4F647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2F24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6787D5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7C03CCF"/>
    <w:multiLevelType w:val="singleLevel"/>
    <w:tmpl w:val="13DE79E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29B664C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CF6033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3B3258E"/>
    <w:multiLevelType w:val="singleLevel"/>
    <w:tmpl w:val="04090015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D3273C7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FDB7326"/>
    <w:multiLevelType w:val="singleLevel"/>
    <w:tmpl w:val="7D583E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>
    <w:nsid w:val="45E064DD"/>
    <w:multiLevelType w:val="singleLevel"/>
    <w:tmpl w:val="9E12AF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>
    <w:nsid w:val="46155E09"/>
    <w:multiLevelType w:val="singleLevel"/>
    <w:tmpl w:val="8BB65E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0">
    <w:nsid w:val="53C20EE3"/>
    <w:multiLevelType w:val="singleLevel"/>
    <w:tmpl w:val="B9AEBF6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>
    <w:nsid w:val="568036C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D1D623E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>
    <w:nsid w:val="607119F4"/>
    <w:multiLevelType w:val="singleLevel"/>
    <w:tmpl w:val="A190AC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4">
    <w:nsid w:val="62841F3E"/>
    <w:multiLevelType w:val="singleLevel"/>
    <w:tmpl w:val="8AD240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5">
    <w:nsid w:val="68B3720A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AB908D2"/>
    <w:multiLevelType w:val="singleLevel"/>
    <w:tmpl w:val="2334DA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7">
    <w:nsid w:val="6BAB4F25"/>
    <w:multiLevelType w:val="singleLevel"/>
    <w:tmpl w:val="2012C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35B29F3"/>
    <w:multiLevelType w:val="singleLevel"/>
    <w:tmpl w:val="33CC7E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9">
    <w:nsid w:val="73F54714"/>
    <w:multiLevelType w:val="singleLevel"/>
    <w:tmpl w:val="2012C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9"/>
  </w:num>
  <w:num w:numId="3">
    <w:abstractNumId w:val="26"/>
  </w:num>
  <w:num w:numId="4">
    <w:abstractNumId w:val="24"/>
  </w:num>
  <w:num w:numId="5">
    <w:abstractNumId w:val="28"/>
  </w:num>
  <w:num w:numId="6">
    <w:abstractNumId w:val="19"/>
  </w:num>
  <w:num w:numId="7">
    <w:abstractNumId w:val="12"/>
  </w:num>
  <w:num w:numId="8">
    <w:abstractNumId w:val="23"/>
  </w:num>
  <w:num w:numId="9">
    <w:abstractNumId w:val="20"/>
  </w:num>
  <w:num w:numId="10">
    <w:abstractNumId w:val="17"/>
  </w:num>
  <w:num w:numId="11">
    <w:abstractNumId w:val="18"/>
  </w:num>
  <w:num w:numId="12">
    <w:abstractNumId w:val="13"/>
  </w:num>
  <w:num w:numId="13">
    <w:abstractNumId w:val="22"/>
  </w:num>
  <w:num w:numId="14">
    <w:abstractNumId w:val="14"/>
  </w:num>
  <w:num w:numId="15">
    <w:abstractNumId w:val="21"/>
  </w:num>
  <w:num w:numId="16">
    <w:abstractNumId w:val="15"/>
  </w:num>
  <w:num w:numId="17">
    <w:abstractNumId w:val="25"/>
  </w:num>
  <w:num w:numId="18">
    <w:abstractNumId w:val="16"/>
  </w:num>
  <w:num w:numId="19">
    <w:abstractNumId w:val="10"/>
  </w:num>
  <w:num w:numId="20">
    <w:abstractNumId w:val="1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E20"/>
    <w:rsid w:val="00005D03"/>
    <w:rsid w:val="00022907"/>
    <w:rsid w:val="000336E9"/>
    <w:rsid w:val="000758FA"/>
    <w:rsid w:val="000D3044"/>
    <w:rsid w:val="00125DE0"/>
    <w:rsid w:val="001474DE"/>
    <w:rsid w:val="001478FF"/>
    <w:rsid w:val="00182FFB"/>
    <w:rsid w:val="00220E20"/>
    <w:rsid w:val="00313CEA"/>
    <w:rsid w:val="00416FBA"/>
    <w:rsid w:val="0047006C"/>
    <w:rsid w:val="004750DC"/>
    <w:rsid w:val="004762E5"/>
    <w:rsid w:val="004D7F31"/>
    <w:rsid w:val="004E1918"/>
    <w:rsid w:val="005711E8"/>
    <w:rsid w:val="005B5A0A"/>
    <w:rsid w:val="005B788D"/>
    <w:rsid w:val="00612E46"/>
    <w:rsid w:val="006238A2"/>
    <w:rsid w:val="00662E4C"/>
    <w:rsid w:val="00675E41"/>
    <w:rsid w:val="006954FD"/>
    <w:rsid w:val="006E49F2"/>
    <w:rsid w:val="00704BBF"/>
    <w:rsid w:val="008053A5"/>
    <w:rsid w:val="00821E02"/>
    <w:rsid w:val="008241A4"/>
    <w:rsid w:val="008526B2"/>
    <w:rsid w:val="00854A18"/>
    <w:rsid w:val="008D6CA0"/>
    <w:rsid w:val="008E6124"/>
    <w:rsid w:val="008E63F0"/>
    <w:rsid w:val="0090399A"/>
    <w:rsid w:val="009A48E2"/>
    <w:rsid w:val="009E4A3B"/>
    <w:rsid w:val="009F5E11"/>
    <w:rsid w:val="00A4708B"/>
    <w:rsid w:val="00A77427"/>
    <w:rsid w:val="00A924AC"/>
    <w:rsid w:val="00AE230C"/>
    <w:rsid w:val="00B31D0C"/>
    <w:rsid w:val="00B44872"/>
    <w:rsid w:val="00BA0683"/>
    <w:rsid w:val="00BC3533"/>
    <w:rsid w:val="00BC5930"/>
    <w:rsid w:val="00C35890"/>
    <w:rsid w:val="00C72966"/>
    <w:rsid w:val="00C92542"/>
    <w:rsid w:val="00C96993"/>
    <w:rsid w:val="00CE2B9B"/>
    <w:rsid w:val="00D449B0"/>
    <w:rsid w:val="00E01015"/>
    <w:rsid w:val="00E33DA5"/>
    <w:rsid w:val="00E4444A"/>
    <w:rsid w:val="00E60BFE"/>
    <w:rsid w:val="00ED0B1B"/>
    <w:rsid w:val="00F4280F"/>
    <w:rsid w:val="00F44C59"/>
    <w:rsid w:val="00F47950"/>
    <w:rsid w:val="00F66475"/>
    <w:rsid w:val="00F7752C"/>
    <w:rsid w:val="00F81F0A"/>
    <w:rsid w:val="00FA73F9"/>
    <w:rsid w:val="00FF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542"/>
  </w:style>
  <w:style w:type="paragraph" w:styleId="Heading1">
    <w:name w:val="heading 1"/>
    <w:basedOn w:val="Normal"/>
    <w:next w:val="Normal"/>
    <w:qFormat/>
    <w:rsid w:val="00C92542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C92542"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C92542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92542"/>
    <w:pPr>
      <w:keepNext/>
      <w:jc w:val="both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C92542"/>
    <w:pPr>
      <w:keepNext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C92542"/>
    <w:pPr>
      <w:keepNext/>
      <w:ind w:firstLine="720"/>
      <w:jc w:val="both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C92542"/>
    <w:pPr>
      <w:keepNext/>
      <w:ind w:left="360" w:firstLine="360"/>
      <w:jc w:val="both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rsid w:val="00C92542"/>
    <w:pPr>
      <w:keepNext/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rsid w:val="00C92542"/>
    <w:pPr>
      <w:keepNext/>
      <w:jc w:val="right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92542"/>
    <w:rPr>
      <w:b/>
      <w:u w:val="single"/>
    </w:rPr>
  </w:style>
  <w:style w:type="paragraph" w:styleId="BodyTextIndent">
    <w:name w:val="Body Text Indent"/>
    <w:basedOn w:val="Normal"/>
    <w:rsid w:val="00C92542"/>
    <w:pPr>
      <w:ind w:left="1440" w:hanging="1440"/>
      <w:jc w:val="both"/>
    </w:pPr>
  </w:style>
  <w:style w:type="character" w:styleId="Hyperlink">
    <w:name w:val="Hyperlink"/>
    <w:basedOn w:val="DefaultParagraphFont"/>
    <w:rsid w:val="00C92542"/>
    <w:rPr>
      <w:color w:val="0000FF"/>
      <w:u w:val="single"/>
    </w:rPr>
  </w:style>
  <w:style w:type="paragraph" w:styleId="Footer">
    <w:name w:val="footer"/>
    <w:basedOn w:val="Normal"/>
    <w:rsid w:val="00C92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92542"/>
  </w:style>
  <w:style w:type="paragraph" w:styleId="Header">
    <w:name w:val="header"/>
    <w:basedOn w:val="Normal"/>
    <w:rsid w:val="00C9254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82FF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</vt:lpstr>
    </vt:vector>
  </TitlesOfParts>
  <Company>KGSM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</dc:title>
  <dc:subject/>
  <dc:creator>KGSM</dc:creator>
  <cp:keywords/>
  <cp:lastModifiedBy>mma317</cp:lastModifiedBy>
  <cp:revision>3</cp:revision>
  <cp:lastPrinted>2008-11-03T18:17:00Z</cp:lastPrinted>
  <dcterms:created xsi:type="dcterms:W3CDTF">2008-11-03T18:02:00Z</dcterms:created>
  <dcterms:modified xsi:type="dcterms:W3CDTF">2008-11-03T18:27:00Z</dcterms:modified>
</cp:coreProperties>
</file>