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142B" w:rsidRDefault="0072142B" w:rsidP="00FB5D6D">
      <w:pPr>
        <w:pStyle w:val="Heading1"/>
        <w:rPr>
          <w:sz w:val="22"/>
          <w:szCs w:val="22"/>
        </w:rPr>
      </w:pPr>
    </w:p>
    <w:p w:rsidR="0072142B" w:rsidRDefault="0072142B" w:rsidP="00FB5D6D">
      <w:pPr>
        <w:pStyle w:val="Heading1"/>
        <w:rPr>
          <w:sz w:val="22"/>
          <w:szCs w:val="22"/>
        </w:rPr>
      </w:pPr>
    </w:p>
    <w:p w:rsidR="00D50FBF" w:rsidRPr="00FB5D6D" w:rsidRDefault="00247C1B" w:rsidP="00FB5D6D">
      <w:pPr>
        <w:pStyle w:val="Heading1"/>
        <w:rPr>
          <w:sz w:val="22"/>
          <w:szCs w:val="22"/>
        </w:rPr>
      </w:pPr>
      <w:r w:rsidRPr="00FB5D6D">
        <w:rPr>
          <w:sz w:val="22"/>
          <w:szCs w:val="22"/>
        </w:rPr>
        <w:t>Exam I</w:t>
      </w:r>
      <w:r w:rsidR="00FB5D6D" w:rsidRPr="00FB5D6D">
        <w:rPr>
          <w:sz w:val="22"/>
          <w:szCs w:val="22"/>
        </w:rPr>
        <w:t xml:space="preserve">:  </w:t>
      </w:r>
      <w:r w:rsidR="00D87EDC" w:rsidRPr="00FB5D6D">
        <w:rPr>
          <w:sz w:val="22"/>
          <w:szCs w:val="22"/>
        </w:rPr>
        <w:t>Fall</w:t>
      </w:r>
      <w:r w:rsidR="00B25F28">
        <w:rPr>
          <w:sz w:val="22"/>
          <w:szCs w:val="22"/>
        </w:rPr>
        <w:t xml:space="preserve"> Quarter 2008</w:t>
      </w:r>
    </w:p>
    <w:p w:rsidR="00D50FBF" w:rsidRPr="008C615B" w:rsidRDefault="00247C1B">
      <w:pPr>
        <w:jc w:val="center"/>
        <w:rPr>
          <w:b/>
          <w:sz w:val="22"/>
          <w:szCs w:val="22"/>
        </w:rPr>
      </w:pPr>
      <w:r w:rsidRPr="008C615B">
        <w:rPr>
          <w:b/>
          <w:sz w:val="22"/>
          <w:szCs w:val="22"/>
        </w:rPr>
        <w:t xml:space="preserve">MGMT </w:t>
      </w:r>
      <w:r w:rsidR="00D50FBF" w:rsidRPr="008C615B">
        <w:rPr>
          <w:b/>
          <w:sz w:val="22"/>
          <w:szCs w:val="22"/>
        </w:rPr>
        <w:t>43</w:t>
      </w:r>
      <w:r w:rsidR="00D87EDC" w:rsidRPr="008C615B">
        <w:rPr>
          <w:b/>
          <w:sz w:val="22"/>
          <w:szCs w:val="22"/>
        </w:rPr>
        <w:t>1— Section 62, 63, &amp; 64</w:t>
      </w:r>
    </w:p>
    <w:p w:rsidR="00D50FBF" w:rsidRPr="008C615B" w:rsidRDefault="0036781A">
      <w:pPr>
        <w:jc w:val="center"/>
        <w:rPr>
          <w:b/>
          <w:sz w:val="22"/>
          <w:szCs w:val="22"/>
        </w:rPr>
      </w:pPr>
      <w:r w:rsidRPr="008C615B">
        <w:rPr>
          <w:b/>
          <w:sz w:val="22"/>
          <w:szCs w:val="22"/>
        </w:rPr>
        <w:t>Professor Mike</w:t>
      </w:r>
      <w:r w:rsidR="00D50FBF" w:rsidRPr="008C615B">
        <w:rPr>
          <w:b/>
          <w:sz w:val="22"/>
          <w:szCs w:val="22"/>
        </w:rPr>
        <w:t xml:space="preserve"> Mazzeo</w:t>
      </w:r>
    </w:p>
    <w:p w:rsidR="00D50FBF" w:rsidRDefault="00D50FBF">
      <w:pPr>
        <w:jc w:val="center"/>
        <w:rPr>
          <w:b/>
          <w:sz w:val="22"/>
          <w:szCs w:val="22"/>
        </w:rPr>
      </w:pPr>
    </w:p>
    <w:p w:rsidR="0072142B" w:rsidRDefault="0072142B">
      <w:pPr>
        <w:jc w:val="center"/>
        <w:rPr>
          <w:b/>
          <w:sz w:val="22"/>
          <w:szCs w:val="22"/>
        </w:rPr>
      </w:pPr>
    </w:p>
    <w:p w:rsidR="0072142B" w:rsidRPr="008C615B" w:rsidRDefault="0072142B">
      <w:pPr>
        <w:jc w:val="center"/>
        <w:rPr>
          <w:b/>
          <w:sz w:val="22"/>
          <w:szCs w:val="22"/>
        </w:rPr>
      </w:pPr>
    </w:p>
    <w:p w:rsidR="007358C7" w:rsidRDefault="007358C7" w:rsidP="007358C7">
      <w:pPr>
        <w:rPr>
          <w:b/>
          <w:sz w:val="22"/>
          <w:szCs w:val="22"/>
        </w:rPr>
      </w:pPr>
    </w:p>
    <w:p w:rsidR="007358C7" w:rsidRDefault="007358C7" w:rsidP="007358C7">
      <w:pPr>
        <w:rPr>
          <w:b/>
          <w:sz w:val="22"/>
          <w:szCs w:val="22"/>
        </w:rPr>
      </w:pPr>
    </w:p>
    <w:p w:rsidR="007358C7" w:rsidRPr="007358C7" w:rsidRDefault="007358C7" w:rsidP="007358C7">
      <w:pPr>
        <w:rPr>
          <w:b/>
          <w:sz w:val="22"/>
          <w:szCs w:val="22"/>
        </w:rPr>
      </w:pPr>
      <w:r w:rsidRPr="007358C7">
        <w:rPr>
          <w:b/>
          <w:sz w:val="22"/>
          <w:szCs w:val="22"/>
        </w:rPr>
        <w:t xml:space="preserve">Exam Recap: </w:t>
      </w:r>
    </w:p>
    <w:p w:rsidR="007358C7" w:rsidRPr="007358C7" w:rsidRDefault="007358C7" w:rsidP="007358C7">
      <w:pPr>
        <w:rPr>
          <w:b/>
          <w:sz w:val="22"/>
          <w:szCs w:val="22"/>
        </w:rPr>
      </w:pPr>
    </w:p>
    <w:p w:rsidR="007358C7" w:rsidRPr="007358C7" w:rsidRDefault="007358C7" w:rsidP="007358C7">
      <w:pPr>
        <w:numPr>
          <w:ilvl w:val="0"/>
          <w:numId w:val="11"/>
        </w:numPr>
        <w:jc w:val="both"/>
        <w:rPr>
          <w:b/>
          <w:sz w:val="22"/>
          <w:szCs w:val="22"/>
        </w:rPr>
      </w:pPr>
      <w:r w:rsidRPr="007358C7">
        <w:rPr>
          <w:b/>
          <w:sz w:val="22"/>
          <w:szCs w:val="22"/>
        </w:rPr>
        <w:t xml:space="preserve">On the attached pages, I have included the "ideal/suggested answers" to the exam questions.   Note that well-argued answers that differed from these answers were typically given substantial partial credit.  In addition, many students made other excellent points that were given full credit (see </w:t>
      </w:r>
      <w:r w:rsidR="00CB545D">
        <w:rPr>
          <w:b/>
          <w:sz w:val="22"/>
          <w:szCs w:val="22"/>
        </w:rPr>
        <w:t>our</w:t>
      </w:r>
      <w:r w:rsidRPr="007358C7">
        <w:rPr>
          <w:b/>
          <w:sz w:val="22"/>
          <w:szCs w:val="22"/>
        </w:rPr>
        <w:t xml:space="preserve"> comments on your exams!).</w:t>
      </w:r>
    </w:p>
    <w:p w:rsidR="007358C7" w:rsidRPr="007358C7" w:rsidRDefault="007358C7" w:rsidP="007358C7">
      <w:pPr>
        <w:jc w:val="both"/>
        <w:rPr>
          <w:b/>
          <w:sz w:val="22"/>
          <w:szCs w:val="22"/>
        </w:rPr>
      </w:pPr>
    </w:p>
    <w:p w:rsidR="007358C7" w:rsidRPr="007358C7" w:rsidRDefault="007358C7" w:rsidP="007358C7">
      <w:pPr>
        <w:numPr>
          <w:ilvl w:val="0"/>
          <w:numId w:val="11"/>
        </w:numPr>
        <w:jc w:val="both"/>
        <w:rPr>
          <w:b/>
          <w:sz w:val="22"/>
          <w:szCs w:val="22"/>
        </w:rPr>
      </w:pPr>
      <w:r w:rsidRPr="007358C7">
        <w:rPr>
          <w:b/>
          <w:sz w:val="22"/>
          <w:szCs w:val="22"/>
        </w:rPr>
        <w:t xml:space="preserve">The scores for the exam in </w:t>
      </w:r>
      <w:r w:rsidR="00CB545D">
        <w:rPr>
          <w:b/>
          <w:sz w:val="22"/>
          <w:szCs w:val="22"/>
        </w:rPr>
        <w:t>my</w:t>
      </w:r>
      <w:r w:rsidRPr="007358C7">
        <w:rPr>
          <w:b/>
          <w:sz w:val="22"/>
          <w:szCs w:val="22"/>
        </w:rPr>
        <w:t xml:space="preserve"> three sections broke down as follows:</w:t>
      </w:r>
    </w:p>
    <w:p w:rsidR="007358C7" w:rsidRPr="007358C7" w:rsidRDefault="001C21DC" w:rsidP="007358C7">
      <w:pPr>
        <w:numPr>
          <w:ilvl w:val="0"/>
          <w:numId w:val="11"/>
        </w:numPr>
        <w:ind w:left="1080"/>
        <w:jc w:val="both"/>
        <w:rPr>
          <w:b/>
          <w:sz w:val="22"/>
          <w:szCs w:val="22"/>
        </w:rPr>
      </w:pPr>
      <w:r>
        <w:rPr>
          <w:b/>
          <w:sz w:val="22"/>
          <w:szCs w:val="22"/>
        </w:rPr>
        <w:t>Mean:  50.1</w:t>
      </w:r>
    </w:p>
    <w:p w:rsidR="007358C7" w:rsidRPr="007358C7" w:rsidRDefault="007358C7" w:rsidP="007358C7">
      <w:pPr>
        <w:numPr>
          <w:ilvl w:val="0"/>
          <w:numId w:val="11"/>
        </w:numPr>
        <w:ind w:left="1080"/>
        <w:jc w:val="both"/>
        <w:rPr>
          <w:b/>
          <w:sz w:val="22"/>
          <w:szCs w:val="22"/>
        </w:rPr>
      </w:pPr>
      <w:r w:rsidRPr="007358C7">
        <w:rPr>
          <w:b/>
          <w:sz w:val="22"/>
          <w:szCs w:val="22"/>
        </w:rPr>
        <w:t xml:space="preserve">Median: </w:t>
      </w:r>
      <w:r w:rsidR="001C21DC">
        <w:rPr>
          <w:b/>
          <w:sz w:val="22"/>
          <w:szCs w:val="22"/>
        </w:rPr>
        <w:t>50.0</w:t>
      </w:r>
    </w:p>
    <w:p w:rsidR="007358C7" w:rsidRDefault="007358C7" w:rsidP="007358C7">
      <w:pPr>
        <w:numPr>
          <w:ilvl w:val="0"/>
          <w:numId w:val="11"/>
        </w:numPr>
        <w:ind w:left="1080"/>
        <w:jc w:val="both"/>
        <w:rPr>
          <w:b/>
          <w:sz w:val="22"/>
          <w:szCs w:val="22"/>
        </w:rPr>
      </w:pPr>
      <w:r w:rsidRPr="007358C7">
        <w:rPr>
          <w:b/>
          <w:sz w:val="22"/>
          <w:szCs w:val="22"/>
        </w:rPr>
        <w:t xml:space="preserve">Standard Deviation:  </w:t>
      </w:r>
      <w:r w:rsidR="001C21DC">
        <w:rPr>
          <w:b/>
          <w:sz w:val="22"/>
          <w:szCs w:val="22"/>
        </w:rPr>
        <w:t>4.4</w:t>
      </w:r>
    </w:p>
    <w:p w:rsidR="001C21DC" w:rsidRDefault="001C21DC" w:rsidP="007358C7">
      <w:pPr>
        <w:numPr>
          <w:ilvl w:val="0"/>
          <w:numId w:val="11"/>
        </w:numPr>
        <w:ind w:left="1080"/>
        <w:jc w:val="both"/>
        <w:rPr>
          <w:b/>
          <w:sz w:val="22"/>
          <w:szCs w:val="22"/>
        </w:rPr>
      </w:pPr>
      <w:r>
        <w:rPr>
          <w:b/>
          <w:sz w:val="22"/>
          <w:szCs w:val="22"/>
        </w:rPr>
        <w:t>25</w:t>
      </w:r>
      <w:r w:rsidRPr="001C21DC">
        <w:rPr>
          <w:b/>
          <w:sz w:val="22"/>
          <w:szCs w:val="22"/>
          <w:vertAlign w:val="superscript"/>
        </w:rPr>
        <w:t>th</w:t>
      </w:r>
      <w:r>
        <w:rPr>
          <w:b/>
          <w:sz w:val="22"/>
          <w:szCs w:val="22"/>
        </w:rPr>
        <w:t xml:space="preserve"> Percentile:  47.0</w:t>
      </w:r>
    </w:p>
    <w:p w:rsidR="001C21DC" w:rsidRPr="007358C7" w:rsidRDefault="001C21DC" w:rsidP="007358C7">
      <w:pPr>
        <w:numPr>
          <w:ilvl w:val="0"/>
          <w:numId w:val="11"/>
        </w:numPr>
        <w:ind w:left="1080"/>
        <w:jc w:val="both"/>
        <w:rPr>
          <w:b/>
          <w:sz w:val="22"/>
          <w:szCs w:val="22"/>
        </w:rPr>
      </w:pPr>
      <w:r>
        <w:rPr>
          <w:b/>
          <w:sz w:val="22"/>
          <w:szCs w:val="22"/>
        </w:rPr>
        <w:t>75</w:t>
      </w:r>
      <w:r w:rsidRPr="001C21DC">
        <w:rPr>
          <w:b/>
          <w:sz w:val="22"/>
          <w:szCs w:val="22"/>
          <w:vertAlign w:val="superscript"/>
        </w:rPr>
        <w:t>th</w:t>
      </w:r>
      <w:r>
        <w:rPr>
          <w:b/>
          <w:sz w:val="22"/>
          <w:szCs w:val="22"/>
        </w:rPr>
        <w:t xml:space="preserve"> Percentile: 53.0</w:t>
      </w:r>
    </w:p>
    <w:p w:rsidR="007358C7" w:rsidRPr="007358C7" w:rsidRDefault="007358C7" w:rsidP="007358C7">
      <w:pPr>
        <w:numPr>
          <w:ilvl w:val="0"/>
          <w:numId w:val="11"/>
        </w:numPr>
        <w:ind w:left="1080"/>
        <w:jc w:val="both"/>
        <w:rPr>
          <w:b/>
          <w:sz w:val="22"/>
          <w:szCs w:val="22"/>
        </w:rPr>
      </w:pPr>
      <w:r w:rsidRPr="007358C7">
        <w:rPr>
          <w:b/>
          <w:sz w:val="22"/>
          <w:szCs w:val="22"/>
        </w:rPr>
        <w:t xml:space="preserve">Total Points Possible:  </w:t>
      </w:r>
      <w:r w:rsidR="001C21DC">
        <w:rPr>
          <w:b/>
          <w:sz w:val="22"/>
          <w:szCs w:val="22"/>
        </w:rPr>
        <w:t>60</w:t>
      </w:r>
    </w:p>
    <w:p w:rsidR="007358C7" w:rsidRPr="007358C7" w:rsidRDefault="007358C7" w:rsidP="007358C7">
      <w:pPr>
        <w:numPr>
          <w:ilvl w:val="0"/>
          <w:numId w:val="11"/>
        </w:numPr>
        <w:ind w:left="1080"/>
        <w:jc w:val="both"/>
        <w:rPr>
          <w:b/>
          <w:sz w:val="22"/>
          <w:szCs w:val="22"/>
        </w:rPr>
      </w:pPr>
      <w:r w:rsidRPr="007358C7">
        <w:rPr>
          <w:b/>
          <w:sz w:val="22"/>
          <w:szCs w:val="22"/>
        </w:rPr>
        <w:t xml:space="preserve">Number of Exams: </w:t>
      </w:r>
      <w:r w:rsidR="00B25F28">
        <w:rPr>
          <w:b/>
          <w:sz w:val="22"/>
          <w:szCs w:val="22"/>
        </w:rPr>
        <w:t>191</w:t>
      </w:r>
    </w:p>
    <w:p w:rsidR="007358C7" w:rsidRPr="007358C7" w:rsidRDefault="004D6068" w:rsidP="007358C7">
      <w:pPr>
        <w:numPr>
          <w:ilvl w:val="0"/>
          <w:numId w:val="34"/>
        </w:numPr>
        <w:ind w:left="1080"/>
        <w:jc w:val="both"/>
        <w:rPr>
          <w:b/>
          <w:sz w:val="22"/>
          <w:szCs w:val="22"/>
        </w:rPr>
      </w:pPr>
      <w:r>
        <w:rPr>
          <w:b/>
          <w:sz w:val="22"/>
          <w:szCs w:val="22"/>
        </w:rPr>
        <w:t>Excellent Job!</w:t>
      </w:r>
      <w:r w:rsidR="007358C7" w:rsidRPr="007358C7">
        <w:rPr>
          <w:b/>
          <w:sz w:val="22"/>
          <w:szCs w:val="22"/>
        </w:rPr>
        <w:t>!</w:t>
      </w:r>
    </w:p>
    <w:p w:rsidR="007358C7" w:rsidRPr="007358C7" w:rsidRDefault="007358C7" w:rsidP="007358C7">
      <w:pPr>
        <w:jc w:val="both"/>
        <w:rPr>
          <w:b/>
          <w:sz w:val="22"/>
          <w:szCs w:val="22"/>
        </w:rPr>
      </w:pPr>
    </w:p>
    <w:p w:rsidR="007358C7" w:rsidRPr="007358C7" w:rsidRDefault="007358C7" w:rsidP="007358C7">
      <w:pPr>
        <w:numPr>
          <w:ilvl w:val="0"/>
          <w:numId w:val="11"/>
        </w:numPr>
        <w:jc w:val="both"/>
        <w:rPr>
          <w:b/>
          <w:sz w:val="22"/>
          <w:szCs w:val="22"/>
        </w:rPr>
      </w:pPr>
      <w:r w:rsidRPr="007358C7">
        <w:rPr>
          <w:b/>
          <w:sz w:val="22"/>
          <w:szCs w:val="22"/>
        </w:rPr>
        <w:t xml:space="preserve">Grade breakdown: recall that </w:t>
      </w:r>
      <w:r>
        <w:rPr>
          <w:b/>
          <w:sz w:val="22"/>
          <w:szCs w:val="22"/>
        </w:rPr>
        <w:t>Exam I represents 30</w:t>
      </w:r>
      <w:r w:rsidRPr="007358C7">
        <w:rPr>
          <w:b/>
          <w:sz w:val="22"/>
          <w:szCs w:val="22"/>
        </w:rPr>
        <w:t xml:space="preserve"> percent of your total grade for the course.  But, since this le</w:t>
      </w:r>
      <w:r>
        <w:rPr>
          <w:b/>
          <w:sz w:val="22"/>
          <w:szCs w:val="22"/>
        </w:rPr>
        <w:t>aves 70</w:t>
      </w:r>
      <w:r w:rsidRPr="007358C7">
        <w:rPr>
          <w:b/>
          <w:sz w:val="22"/>
          <w:szCs w:val="22"/>
        </w:rPr>
        <w:t xml:space="preserve"> percent of the total grade, students who scored below the median still have an excellent chance to score an A for the course (of course, people who scored even a standard deviation or more above aren't assured of an A, either...).  </w:t>
      </w:r>
      <w:r>
        <w:rPr>
          <w:b/>
          <w:sz w:val="22"/>
          <w:szCs w:val="22"/>
        </w:rPr>
        <w:t>Exam II</w:t>
      </w:r>
      <w:r w:rsidRPr="007358C7">
        <w:rPr>
          <w:b/>
          <w:sz w:val="22"/>
          <w:szCs w:val="22"/>
        </w:rPr>
        <w:t xml:space="preserve"> is worth </w:t>
      </w:r>
      <w:r>
        <w:rPr>
          <w:b/>
          <w:sz w:val="22"/>
          <w:szCs w:val="22"/>
        </w:rPr>
        <w:t>30</w:t>
      </w:r>
      <w:r w:rsidRPr="007358C7">
        <w:rPr>
          <w:b/>
          <w:sz w:val="22"/>
          <w:szCs w:val="22"/>
        </w:rPr>
        <w:t xml:space="preserve"> percent of the final grade and the comments on your essays and the suggested answers here should be a guide as you prepare for and write that exam.  Note that I am encouraged to give final grades that conform to the grading patters for this course across all professors.  </w:t>
      </w:r>
    </w:p>
    <w:p w:rsidR="007358C7" w:rsidRPr="007358C7" w:rsidRDefault="007358C7" w:rsidP="007358C7">
      <w:pPr>
        <w:jc w:val="both"/>
        <w:rPr>
          <w:b/>
          <w:sz w:val="22"/>
          <w:szCs w:val="22"/>
        </w:rPr>
      </w:pPr>
    </w:p>
    <w:p w:rsidR="007358C7" w:rsidRPr="007358C7" w:rsidRDefault="007358C7" w:rsidP="004D6068">
      <w:pPr>
        <w:numPr>
          <w:ilvl w:val="0"/>
          <w:numId w:val="11"/>
        </w:numPr>
        <w:jc w:val="both"/>
        <w:rPr>
          <w:b/>
          <w:sz w:val="22"/>
          <w:szCs w:val="22"/>
          <w:u w:val="single"/>
        </w:rPr>
      </w:pPr>
      <w:r w:rsidRPr="007358C7">
        <w:rPr>
          <w:b/>
          <w:sz w:val="22"/>
          <w:szCs w:val="22"/>
        </w:rPr>
        <w:t xml:space="preserve">Please let me know as soon as possible if you have any sort of question about the exam.  Send me an email or </w:t>
      </w:r>
      <w:r>
        <w:rPr>
          <w:b/>
          <w:sz w:val="22"/>
          <w:szCs w:val="22"/>
        </w:rPr>
        <w:t xml:space="preserve">sign up for a time to </w:t>
      </w:r>
      <w:r w:rsidRPr="007358C7">
        <w:rPr>
          <w:b/>
          <w:sz w:val="22"/>
          <w:szCs w:val="22"/>
        </w:rPr>
        <w:t>stop by my office!!</w:t>
      </w:r>
    </w:p>
    <w:p w:rsidR="007358C7" w:rsidRDefault="007358C7">
      <w:pPr>
        <w:jc w:val="both"/>
        <w:rPr>
          <w:b/>
          <w:sz w:val="22"/>
          <w:szCs w:val="22"/>
        </w:rPr>
      </w:pPr>
      <w:r>
        <w:rPr>
          <w:b/>
          <w:sz w:val="22"/>
          <w:szCs w:val="22"/>
        </w:rPr>
        <w:br/>
      </w:r>
    </w:p>
    <w:p w:rsidR="00D50FBF" w:rsidRPr="008C615B" w:rsidRDefault="007358C7">
      <w:pPr>
        <w:jc w:val="both"/>
        <w:rPr>
          <w:b/>
          <w:sz w:val="22"/>
          <w:szCs w:val="22"/>
        </w:rPr>
      </w:pPr>
      <w:r>
        <w:rPr>
          <w:b/>
          <w:sz w:val="22"/>
          <w:szCs w:val="22"/>
        </w:rPr>
        <w:br w:type="page"/>
      </w:r>
    </w:p>
    <w:p w:rsidR="00CE5122" w:rsidRPr="008C615B" w:rsidRDefault="003A6191">
      <w:pPr>
        <w:rPr>
          <w:sz w:val="22"/>
          <w:szCs w:val="22"/>
        </w:rPr>
      </w:pPr>
      <w:r>
        <w:rPr>
          <w:b/>
          <w:sz w:val="22"/>
          <w:szCs w:val="22"/>
        </w:rPr>
        <w:t>Part I:</w:t>
      </w:r>
      <w:r>
        <w:rPr>
          <w:b/>
          <w:sz w:val="22"/>
          <w:szCs w:val="22"/>
        </w:rPr>
        <w:tab/>
        <w:t xml:space="preserve"> Conceptual/</w:t>
      </w:r>
      <w:r w:rsidR="00CE5122" w:rsidRPr="008C615B">
        <w:rPr>
          <w:b/>
          <w:sz w:val="22"/>
          <w:szCs w:val="22"/>
        </w:rPr>
        <w:t xml:space="preserve">Case </w:t>
      </w:r>
      <w:r w:rsidR="00D50FBF" w:rsidRPr="008C615B">
        <w:rPr>
          <w:b/>
          <w:sz w:val="22"/>
          <w:szCs w:val="22"/>
        </w:rPr>
        <w:t>Questions</w:t>
      </w:r>
      <w:r w:rsidR="0072142B">
        <w:rPr>
          <w:b/>
          <w:sz w:val="22"/>
          <w:szCs w:val="22"/>
        </w:rPr>
        <w:t>:</w:t>
      </w:r>
    </w:p>
    <w:p w:rsidR="00CE5122" w:rsidRPr="008C615B" w:rsidRDefault="00CE5122">
      <w:pPr>
        <w:rPr>
          <w:sz w:val="22"/>
          <w:szCs w:val="22"/>
        </w:rPr>
      </w:pPr>
    </w:p>
    <w:p w:rsidR="00A0148F" w:rsidRDefault="00A0148F" w:rsidP="00C05641">
      <w:pPr>
        <w:numPr>
          <w:ilvl w:val="0"/>
          <w:numId w:val="35"/>
        </w:numPr>
        <w:jc w:val="both"/>
        <w:rPr>
          <w:sz w:val="22"/>
          <w:szCs w:val="22"/>
        </w:rPr>
      </w:pPr>
      <w:r w:rsidRPr="00B25F28">
        <w:rPr>
          <w:sz w:val="22"/>
          <w:szCs w:val="22"/>
        </w:rPr>
        <w:t xml:space="preserve"> </w:t>
      </w:r>
      <w:r w:rsidR="00B25F28">
        <w:rPr>
          <w:sz w:val="22"/>
          <w:szCs w:val="22"/>
        </w:rPr>
        <w:t>A firm’s reputation can potentially be a resource that contributes to sustainable competitive advantage. Using the cases and articles that we have discussed in class, provide two examples in which reputation is such a critical resource.  For each example, explain how reputation reduces costs or makes the firm’s product more attractive (increases consumer willingness-to-pay) and describe how reputation contributes to or helps to sustain the firm’s competitive advantage.</w:t>
      </w:r>
    </w:p>
    <w:p w:rsidR="00B25F28" w:rsidRPr="00B25F28" w:rsidRDefault="00B25F28" w:rsidP="00B25F28">
      <w:pPr>
        <w:ind w:left="360"/>
        <w:jc w:val="both"/>
        <w:rPr>
          <w:sz w:val="22"/>
          <w:szCs w:val="22"/>
        </w:rPr>
      </w:pPr>
    </w:p>
    <w:p w:rsidR="00CB545D" w:rsidRPr="00CB545D" w:rsidRDefault="00CB545D" w:rsidP="00CB545D">
      <w:pPr>
        <w:jc w:val="both"/>
        <w:rPr>
          <w:b/>
          <w:sz w:val="22"/>
          <w:szCs w:val="22"/>
        </w:rPr>
      </w:pPr>
      <w:r w:rsidRPr="00CB545D">
        <w:rPr>
          <w:b/>
          <w:sz w:val="22"/>
          <w:szCs w:val="22"/>
        </w:rPr>
        <w:t xml:space="preserve">This was a difficult question to address fully.  A complete answer needed to both cite relevant examples and fully explain how a firm’s reputation generated a competitive advantage.  Many excellent cases discussed in class highlighted the manner in which reputation could contribute to a sustainable competitive advantage.  The challenge was to complete the argument by establishing the complete chain of events </w:t>
      </w:r>
      <w:proofErr w:type="gramStart"/>
      <w:r w:rsidRPr="00CB545D">
        <w:rPr>
          <w:b/>
          <w:sz w:val="22"/>
          <w:szCs w:val="22"/>
        </w:rPr>
        <w:t>that results</w:t>
      </w:r>
      <w:proofErr w:type="gramEnd"/>
      <w:r w:rsidRPr="00CB545D">
        <w:rPr>
          <w:b/>
          <w:sz w:val="22"/>
          <w:szCs w:val="22"/>
        </w:rPr>
        <w:t xml:space="preserve"> in a competitive advantage for a firm.  </w:t>
      </w:r>
    </w:p>
    <w:p w:rsidR="00CB545D" w:rsidRPr="00CB545D" w:rsidRDefault="00CB545D" w:rsidP="00CB545D">
      <w:pPr>
        <w:jc w:val="both"/>
        <w:rPr>
          <w:b/>
          <w:sz w:val="22"/>
          <w:szCs w:val="22"/>
        </w:rPr>
      </w:pPr>
    </w:p>
    <w:p w:rsidR="00CB545D" w:rsidRPr="00CB545D" w:rsidRDefault="00CB545D" w:rsidP="00CB545D">
      <w:pPr>
        <w:jc w:val="both"/>
        <w:rPr>
          <w:b/>
          <w:sz w:val="22"/>
          <w:szCs w:val="22"/>
        </w:rPr>
      </w:pPr>
      <w:r w:rsidRPr="00CB545D">
        <w:rPr>
          <w:b/>
          <w:sz w:val="22"/>
          <w:szCs w:val="22"/>
        </w:rPr>
        <w:t>For example, many answers extended an argument along the lines of, Sprite has a reputation for producing refreshing, lemon-lime soda; consumers enjoy lemon-lime soda, so they purchase Sprite which results in sustained profitability for its parent company, Coca Cola.  While this is true, it comments mostly on a set of product characteristics provided by a firm and offers little insight regarding the way in which a firm benefits from its reputation.  A more complete treatment of this question developed an argument more directly tied to reputation:  e.g., It is difficult for a consumer to judge the quality of and satisfaction that will result from a lemon-lime soda before it is purchased</w:t>
      </w:r>
      <w:r w:rsidR="00237ABA">
        <w:rPr>
          <w:b/>
          <w:sz w:val="22"/>
          <w:szCs w:val="22"/>
        </w:rPr>
        <w:t xml:space="preserve"> (because it is offered for sale in a sealed bottle and cannot be sampled)</w:t>
      </w:r>
      <w:r w:rsidRPr="00CB545D">
        <w:rPr>
          <w:b/>
          <w:sz w:val="22"/>
          <w:szCs w:val="22"/>
        </w:rPr>
        <w:t>; thus, he or she relies on the sterling reputation of Sprite when choosing among all the bran</w:t>
      </w:r>
      <w:r w:rsidR="00237ABA">
        <w:rPr>
          <w:b/>
          <w:sz w:val="22"/>
          <w:szCs w:val="22"/>
        </w:rPr>
        <w:t>ds of lemon-lime soda at a store and</w:t>
      </w:r>
      <w:r w:rsidRPr="00CB545D">
        <w:rPr>
          <w:b/>
          <w:sz w:val="22"/>
          <w:szCs w:val="22"/>
        </w:rPr>
        <w:t xml:space="preserve"> Sprite can enjoy above-average profit margins within its segment because of its reputation.</w:t>
      </w:r>
    </w:p>
    <w:p w:rsidR="00CB545D" w:rsidRPr="00CB545D" w:rsidRDefault="00CB545D" w:rsidP="00CB545D">
      <w:pPr>
        <w:jc w:val="both"/>
        <w:rPr>
          <w:b/>
          <w:sz w:val="22"/>
          <w:szCs w:val="22"/>
        </w:rPr>
      </w:pPr>
    </w:p>
    <w:p w:rsidR="00CB545D" w:rsidRPr="00CB545D" w:rsidRDefault="00CB545D" w:rsidP="00CB545D">
      <w:pPr>
        <w:jc w:val="both"/>
        <w:rPr>
          <w:b/>
          <w:sz w:val="22"/>
          <w:szCs w:val="22"/>
        </w:rPr>
      </w:pPr>
      <w:r w:rsidRPr="00CB545D">
        <w:rPr>
          <w:b/>
          <w:sz w:val="22"/>
          <w:szCs w:val="22"/>
        </w:rPr>
        <w:t>Several examples from the cases discussed in class are discussed below:</w:t>
      </w:r>
    </w:p>
    <w:p w:rsidR="00CB545D" w:rsidRPr="00CB545D" w:rsidRDefault="00CB545D" w:rsidP="00CB545D">
      <w:pPr>
        <w:jc w:val="both"/>
        <w:rPr>
          <w:b/>
          <w:sz w:val="22"/>
          <w:szCs w:val="22"/>
        </w:rPr>
      </w:pPr>
    </w:p>
    <w:p w:rsidR="00CB545D" w:rsidRDefault="00CB545D" w:rsidP="00CB545D">
      <w:pPr>
        <w:numPr>
          <w:ilvl w:val="0"/>
          <w:numId w:val="38"/>
        </w:numPr>
        <w:jc w:val="both"/>
        <w:rPr>
          <w:b/>
          <w:color w:val="000000"/>
          <w:sz w:val="22"/>
        </w:rPr>
      </w:pPr>
      <w:r w:rsidRPr="00CB545D">
        <w:rPr>
          <w:b/>
          <w:color w:val="000000"/>
          <w:sz w:val="22"/>
        </w:rPr>
        <w:t>Enterprise has a reputation for offering reliable, convenient, and friendly service.   In this case, it is likely that consumers have had few accidents in the past and thus have had very little experience with renting a replacement car, making them uncertain as to which firm’s service is the best.  Because of this, they are willing to rely on referrals from garages and insurance providers. At the same time, garages and mechanics are putting their own reputations on the line when referring their own customers to a rental agency, and so prefer to deal with ERAC, which has a good reputation for providing excellent service that will satisfy the customers they refer.</w:t>
      </w:r>
    </w:p>
    <w:p w:rsidR="00CB545D" w:rsidRPr="00CB545D" w:rsidRDefault="00CB545D" w:rsidP="00CB545D">
      <w:pPr>
        <w:ind w:left="720"/>
        <w:jc w:val="both"/>
        <w:rPr>
          <w:b/>
          <w:color w:val="000000"/>
          <w:sz w:val="22"/>
        </w:rPr>
      </w:pPr>
    </w:p>
    <w:p w:rsidR="00CB545D" w:rsidRDefault="00CB545D" w:rsidP="00CB545D">
      <w:pPr>
        <w:numPr>
          <w:ilvl w:val="0"/>
          <w:numId w:val="38"/>
        </w:numPr>
        <w:jc w:val="both"/>
        <w:rPr>
          <w:b/>
          <w:color w:val="000000"/>
          <w:sz w:val="22"/>
        </w:rPr>
      </w:pPr>
      <w:r w:rsidRPr="00CB545D">
        <w:rPr>
          <w:b/>
          <w:color w:val="000000"/>
          <w:sz w:val="22"/>
        </w:rPr>
        <w:t>Enterprise has a reputation for promoting capable managers from within its own ranks.  Thus, it can hire motivated and driven college graduates at a lower wage than competitors because potential employees will be willing to accept lower initial wages in exchange for higher future salaries.  ERAC’s competitors cannot adopt a similar strategy in the near term because they would not have a track record to point to in order to make their promises of potential advancement in the firm credible for new employees.</w:t>
      </w:r>
    </w:p>
    <w:p w:rsidR="00CB545D" w:rsidRDefault="00CB545D" w:rsidP="00CB545D">
      <w:pPr>
        <w:pStyle w:val="ListParagraph"/>
        <w:rPr>
          <w:b/>
          <w:color w:val="000000"/>
          <w:sz w:val="22"/>
        </w:rPr>
      </w:pPr>
    </w:p>
    <w:p w:rsidR="00CB545D" w:rsidRPr="00CB545D" w:rsidRDefault="00CB545D" w:rsidP="00CB545D">
      <w:pPr>
        <w:ind w:left="720"/>
        <w:jc w:val="both"/>
        <w:rPr>
          <w:b/>
          <w:color w:val="000000"/>
          <w:sz w:val="22"/>
        </w:rPr>
      </w:pPr>
    </w:p>
    <w:p w:rsidR="00CB545D" w:rsidRDefault="00CB545D" w:rsidP="00CB545D">
      <w:pPr>
        <w:numPr>
          <w:ilvl w:val="0"/>
          <w:numId w:val="38"/>
        </w:numPr>
        <w:jc w:val="both"/>
        <w:rPr>
          <w:b/>
          <w:color w:val="000000"/>
          <w:sz w:val="22"/>
        </w:rPr>
      </w:pPr>
      <w:r w:rsidRPr="00CB545D">
        <w:rPr>
          <w:b/>
          <w:color w:val="000000"/>
          <w:sz w:val="22"/>
        </w:rPr>
        <w:lastRenderedPageBreak/>
        <w:t>Linear Technologies has a reputation for providing reliable analog chips. Importantly, it is difficult to verify the reliability of these chips beforehand.  Because the chips sold by LTC were a relatively less important component of the final product, buyers did not want to expend resources to determine the quality of rival offerings and instead were willing to trade off a higher price for LTC's reputation.  That is, customers are willing to pay more for LTC’s chips because the costs of verifying the reliability of competing suppliers’ chips are greater than the potential savings from paying them a smaller markup.</w:t>
      </w:r>
    </w:p>
    <w:p w:rsidR="00CB545D" w:rsidRPr="00CB545D" w:rsidRDefault="00CB545D" w:rsidP="00CB545D">
      <w:pPr>
        <w:ind w:left="720"/>
        <w:jc w:val="both"/>
        <w:rPr>
          <w:b/>
          <w:color w:val="000000"/>
          <w:sz w:val="22"/>
        </w:rPr>
      </w:pPr>
    </w:p>
    <w:p w:rsidR="00CB545D" w:rsidRDefault="00CB545D" w:rsidP="00CB545D">
      <w:pPr>
        <w:numPr>
          <w:ilvl w:val="0"/>
          <w:numId w:val="38"/>
        </w:numPr>
        <w:jc w:val="both"/>
        <w:rPr>
          <w:b/>
          <w:color w:val="000000"/>
          <w:sz w:val="22"/>
        </w:rPr>
      </w:pPr>
      <w:r w:rsidRPr="00CB545D">
        <w:rPr>
          <w:b/>
          <w:color w:val="000000"/>
          <w:sz w:val="22"/>
        </w:rPr>
        <w:t>For golf balls, it is important to note what uncertainty its reputation is offsetting in the minds of consumers that results in a higher willingness to pay; namely, that it is hard to verify the reliability of the balls before the time of purchase.  Therefore, golfers are willing to pay a premium for a ball with a good reputation because it reduces their uncertainty regarding its likely performance.</w:t>
      </w:r>
    </w:p>
    <w:p w:rsidR="00CB545D" w:rsidRDefault="00CB545D" w:rsidP="00CB545D">
      <w:pPr>
        <w:pStyle w:val="ListParagraph"/>
        <w:rPr>
          <w:b/>
          <w:color w:val="000000"/>
          <w:sz w:val="22"/>
        </w:rPr>
      </w:pPr>
    </w:p>
    <w:p w:rsidR="00CB545D" w:rsidRPr="00CB545D" w:rsidRDefault="00CB545D" w:rsidP="00CB545D">
      <w:pPr>
        <w:ind w:left="720"/>
        <w:jc w:val="both"/>
        <w:rPr>
          <w:b/>
          <w:color w:val="000000"/>
          <w:sz w:val="22"/>
        </w:rPr>
      </w:pPr>
    </w:p>
    <w:p w:rsidR="00CB545D" w:rsidRDefault="00CB545D" w:rsidP="00CB545D">
      <w:pPr>
        <w:numPr>
          <w:ilvl w:val="0"/>
          <w:numId w:val="38"/>
        </w:numPr>
        <w:jc w:val="both"/>
        <w:rPr>
          <w:b/>
          <w:color w:val="000000"/>
          <w:sz w:val="22"/>
        </w:rPr>
      </w:pPr>
      <w:r w:rsidRPr="00CB545D">
        <w:rPr>
          <w:b/>
          <w:color w:val="000000"/>
          <w:sz w:val="22"/>
        </w:rPr>
        <w:t>For SAS, it is important to note that their systems are likely credence goods in the sense that corporations will not be able to adequately asses the true reliability of the systems and service until months or years after implementation.  And, because switching costs are so high, it is critical for customers to have confidence that SAS will provide maintenance should problems arise, which their reputation helps instill.  Moreover, maintenance will be provided more effectively by the original SAS employees who developed the custom-made systems, making SAS’s reputation for low employee turnover a valuable resource in the minds of potential corporate clients.</w:t>
      </w:r>
    </w:p>
    <w:p w:rsidR="00CB545D" w:rsidRPr="00CB545D" w:rsidRDefault="00CB545D" w:rsidP="00CB545D">
      <w:pPr>
        <w:ind w:left="720"/>
        <w:jc w:val="both"/>
        <w:rPr>
          <w:b/>
          <w:color w:val="000000"/>
          <w:sz w:val="22"/>
        </w:rPr>
      </w:pPr>
    </w:p>
    <w:p w:rsidR="00CB545D" w:rsidRDefault="00CB545D" w:rsidP="00CB545D">
      <w:pPr>
        <w:numPr>
          <w:ilvl w:val="0"/>
          <w:numId w:val="38"/>
        </w:numPr>
        <w:jc w:val="both"/>
        <w:rPr>
          <w:b/>
          <w:color w:val="000000"/>
          <w:sz w:val="22"/>
        </w:rPr>
      </w:pPr>
      <w:r w:rsidRPr="00CB545D">
        <w:rPr>
          <w:b/>
          <w:color w:val="000000"/>
          <w:sz w:val="22"/>
        </w:rPr>
        <w:t xml:space="preserve">For Boeing and Airbus, it is important to note what uncertainty its reputation is offsetting in the minds of consumers that results in a higher willingness to pay.  In this case, a buyer of a large aircraft will face uncertainty regarding the quality and safety of a firm with no track record because they will not be able to determine the reliability of a plane until months – or years – after they purchase it.  This results in a substantial barrier to entry to the VLA industry. </w:t>
      </w:r>
    </w:p>
    <w:p w:rsidR="00CB545D" w:rsidRPr="00CB545D" w:rsidRDefault="00CB545D" w:rsidP="00856D23">
      <w:pPr>
        <w:jc w:val="both"/>
        <w:rPr>
          <w:b/>
          <w:color w:val="000000"/>
          <w:sz w:val="22"/>
        </w:rPr>
      </w:pPr>
    </w:p>
    <w:p w:rsidR="00CB545D" w:rsidRDefault="00CB545D" w:rsidP="00CB545D">
      <w:pPr>
        <w:numPr>
          <w:ilvl w:val="0"/>
          <w:numId w:val="38"/>
        </w:numPr>
        <w:jc w:val="both"/>
        <w:rPr>
          <w:b/>
          <w:color w:val="000000"/>
          <w:sz w:val="22"/>
        </w:rPr>
      </w:pPr>
      <w:r w:rsidRPr="00CB545D">
        <w:rPr>
          <w:b/>
          <w:color w:val="000000"/>
          <w:sz w:val="22"/>
        </w:rPr>
        <w:t>For Nucor, it is important to note what uncertainty its reputation is offsetting in the minds of potential employees that results in their willingness to work for relatively low base pay -- namely that Nucor has established a reputation of following through on its promises of profit sharing and so employees are willing to accept initially low wages because they have confidence that they will be fairly compensated in the future.</w:t>
      </w:r>
    </w:p>
    <w:p w:rsidR="007358C7" w:rsidRDefault="007358C7" w:rsidP="00C05641">
      <w:pPr>
        <w:jc w:val="both"/>
        <w:rPr>
          <w:sz w:val="22"/>
          <w:szCs w:val="22"/>
        </w:rPr>
      </w:pPr>
    </w:p>
    <w:p w:rsidR="008A0AE1" w:rsidRDefault="008A0AE1" w:rsidP="00C05641">
      <w:pPr>
        <w:jc w:val="both"/>
        <w:rPr>
          <w:sz w:val="22"/>
          <w:szCs w:val="22"/>
        </w:rPr>
      </w:pPr>
    </w:p>
    <w:p w:rsidR="00E1450C" w:rsidRDefault="00DC70AD" w:rsidP="00DC70AD">
      <w:pPr>
        <w:numPr>
          <w:ilvl w:val="0"/>
          <w:numId w:val="35"/>
        </w:numPr>
        <w:jc w:val="both"/>
        <w:rPr>
          <w:sz w:val="22"/>
          <w:szCs w:val="22"/>
        </w:rPr>
      </w:pPr>
      <w:r>
        <w:rPr>
          <w:sz w:val="22"/>
          <w:szCs w:val="22"/>
        </w:rPr>
        <w:t xml:space="preserve"> </w:t>
      </w:r>
      <w:r w:rsidR="00B25F28">
        <w:rPr>
          <w:sz w:val="22"/>
          <w:szCs w:val="22"/>
        </w:rPr>
        <w:t xml:space="preserve">In the context of the Nucor case, it is possible to define the “Structural Products” segment and the “Flat Sheet” segment as separate industries for the purposes of doing a Five Forces industry analysis.  Give </w:t>
      </w:r>
      <w:r w:rsidR="00B25F28">
        <w:rPr>
          <w:sz w:val="22"/>
          <w:szCs w:val="22"/>
          <w:u w:val="single"/>
        </w:rPr>
        <w:t>two</w:t>
      </w:r>
      <w:r w:rsidR="00B25F28">
        <w:rPr>
          <w:sz w:val="22"/>
          <w:szCs w:val="22"/>
        </w:rPr>
        <w:t xml:space="preserve"> examples of how rivalry might differ across these industries around 1986.  For each example, explain the factors that drive the differences and the consequences for industry profitability.</w:t>
      </w:r>
    </w:p>
    <w:p w:rsidR="00DC70AD" w:rsidRDefault="00DC70AD" w:rsidP="00DC70AD">
      <w:pPr>
        <w:jc w:val="both"/>
        <w:rPr>
          <w:sz w:val="22"/>
          <w:szCs w:val="22"/>
        </w:rPr>
      </w:pPr>
    </w:p>
    <w:p w:rsidR="00CB545D" w:rsidRPr="00CB545D" w:rsidRDefault="00CB545D" w:rsidP="00CB545D">
      <w:pPr>
        <w:jc w:val="both"/>
        <w:rPr>
          <w:b/>
          <w:sz w:val="22"/>
          <w:szCs w:val="22"/>
        </w:rPr>
      </w:pPr>
      <w:r w:rsidRPr="00CB545D">
        <w:rPr>
          <w:b/>
          <w:sz w:val="22"/>
          <w:szCs w:val="22"/>
        </w:rPr>
        <w:t>Sources of the differences in rivalry between the structural products and flat sheet segments:</w:t>
      </w:r>
    </w:p>
    <w:p w:rsidR="00CB545D" w:rsidRDefault="00CB545D" w:rsidP="00CB545D">
      <w:pPr>
        <w:pStyle w:val="Heading3"/>
        <w:ind w:left="0" w:firstLine="0"/>
        <w:jc w:val="both"/>
        <w:rPr>
          <w:sz w:val="22"/>
          <w:szCs w:val="22"/>
        </w:rPr>
      </w:pPr>
    </w:p>
    <w:p w:rsidR="00CB545D" w:rsidRPr="00CB545D" w:rsidRDefault="00CB545D" w:rsidP="00CB545D">
      <w:pPr>
        <w:pStyle w:val="Heading3"/>
        <w:ind w:left="0" w:firstLine="0"/>
        <w:jc w:val="both"/>
        <w:rPr>
          <w:sz w:val="22"/>
          <w:szCs w:val="22"/>
        </w:rPr>
      </w:pPr>
      <w:r w:rsidRPr="00CB545D">
        <w:rPr>
          <w:sz w:val="22"/>
          <w:szCs w:val="22"/>
        </w:rPr>
        <w:t>Level of differentiation</w:t>
      </w:r>
      <w:r>
        <w:rPr>
          <w:sz w:val="22"/>
          <w:szCs w:val="22"/>
        </w:rPr>
        <w:t xml:space="preserve"> - </w:t>
      </w:r>
      <w:r w:rsidRPr="00CB545D">
        <w:rPr>
          <w:sz w:val="22"/>
          <w:szCs w:val="22"/>
        </w:rPr>
        <w:t xml:space="preserve">The possibilities for differentiation are greater in the flat sheet segment than in the structural product segments.  This implies that the level of rivalry is lower in the flat sheet segment than in structural products, which in turn increase profits for the flat sheet segment.  Customers in the flat sheet segment have differing demands for quality which provides the ability to sell different qualities of products to different customers.  In addition, since quality is related to the technology a firm uses to develop the steel, this allows firms to in effect signal which group of customers they are targeting.  In addition to the quality, the ability to provide product of a consistent quality is valued more by some buyers than others, and allows firms to differentiate based on their reputation for achieving this.  For the bulk of the segment, structural products are a commodity product.  While there are some special forms these are for the most part relatively easy to imitate and do not provide a sustainable source of differentiation.   </w:t>
      </w:r>
    </w:p>
    <w:p w:rsidR="00CB545D" w:rsidRDefault="00CB545D" w:rsidP="00CB545D">
      <w:pPr>
        <w:jc w:val="both"/>
        <w:rPr>
          <w:b/>
          <w:sz w:val="22"/>
          <w:szCs w:val="22"/>
        </w:rPr>
      </w:pPr>
    </w:p>
    <w:p w:rsidR="00CB545D" w:rsidRPr="00CB545D" w:rsidRDefault="00CB545D" w:rsidP="00CB545D">
      <w:pPr>
        <w:pStyle w:val="Heading3"/>
        <w:ind w:left="0" w:firstLine="0"/>
        <w:jc w:val="both"/>
        <w:rPr>
          <w:sz w:val="22"/>
          <w:szCs w:val="22"/>
        </w:rPr>
      </w:pPr>
      <w:r w:rsidRPr="00CB545D">
        <w:rPr>
          <w:sz w:val="22"/>
          <w:szCs w:val="22"/>
        </w:rPr>
        <w:t>Number of firms</w:t>
      </w:r>
      <w:r>
        <w:rPr>
          <w:sz w:val="22"/>
          <w:szCs w:val="22"/>
        </w:rPr>
        <w:t xml:space="preserve"> - </w:t>
      </w:r>
      <w:r w:rsidRPr="00CB545D">
        <w:rPr>
          <w:sz w:val="22"/>
          <w:szCs w:val="22"/>
        </w:rPr>
        <w:t>There are 36 firms in the structural product segment compared to the flat sheet market which is dominated by three large players and includes the presence of importers. Thus there are more firms in the structural products market, making it more likely that an individual firm would decide to compete on price.  This suggests higher rivalry and decreased profits in the structural products segment relative to the flat sheet segment.</w:t>
      </w:r>
    </w:p>
    <w:p w:rsidR="00CB545D" w:rsidRDefault="00CB545D" w:rsidP="00CB545D">
      <w:pPr>
        <w:pStyle w:val="Heading3"/>
        <w:ind w:left="0" w:firstLine="0"/>
        <w:jc w:val="both"/>
        <w:rPr>
          <w:sz w:val="22"/>
          <w:szCs w:val="22"/>
        </w:rPr>
      </w:pPr>
    </w:p>
    <w:p w:rsidR="00CB545D" w:rsidRDefault="00CB545D" w:rsidP="00CB545D">
      <w:pPr>
        <w:pStyle w:val="Heading3"/>
        <w:ind w:left="0" w:firstLine="0"/>
        <w:jc w:val="both"/>
        <w:rPr>
          <w:sz w:val="22"/>
          <w:szCs w:val="22"/>
        </w:rPr>
      </w:pPr>
      <w:r w:rsidRPr="00CB545D">
        <w:rPr>
          <w:sz w:val="22"/>
          <w:szCs w:val="22"/>
        </w:rPr>
        <w:t>High fixed costs</w:t>
      </w:r>
      <w:r>
        <w:rPr>
          <w:sz w:val="22"/>
          <w:szCs w:val="22"/>
        </w:rPr>
        <w:t xml:space="preserve"> - </w:t>
      </w:r>
      <w:r w:rsidRPr="00CB545D">
        <w:rPr>
          <w:sz w:val="22"/>
          <w:szCs w:val="22"/>
        </w:rPr>
        <w:t xml:space="preserve">The fixed costs in the flat sheet segment are substantially higher than those present in the structural products segment.  This increases the incentive for flat sheet firms to increase their production in order to decrease average costs.  This induces more rivalry in the flat sheet segment leading to lower profitability. </w:t>
      </w:r>
    </w:p>
    <w:p w:rsidR="00CB545D" w:rsidRPr="00CB545D" w:rsidRDefault="00CB545D" w:rsidP="00CB545D"/>
    <w:p w:rsidR="00CB545D" w:rsidRPr="00CB545D" w:rsidRDefault="00CB545D" w:rsidP="00CB545D">
      <w:pPr>
        <w:pStyle w:val="Heading3"/>
        <w:ind w:left="0" w:firstLine="0"/>
        <w:jc w:val="both"/>
        <w:rPr>
          <w:sz w:val="22"/>
          <w:szCs w:val="22"/>
        </w:rPr>
      </w:pPr>
      <w:r w:rsidRPr="00CB545D">
        <w:rPr>
          <w:sz w:val="22"/>
          <w:szCs w:val="22"/>
        </w:rPr>
        <w:t>Large capacity augmentation</w:t>
      </w:r>
      <w:r>
        <w:rPr>
          <w:sz w:val="22"/>
          <w:szCs w:val="22"/>
        </w:rPr>
        <w:t xml:space="preserve"> - </w:t>
      </w:r>
      <w:r w:rsidRPr="00CB545D">
        <w:rPr>
          <w:sz w:val="22"/>
          <w:szCs w:val="22"/>
        </w:rPr>
        <w:t>Since flat sheet capacity must be added and removed in larger quantities than in structural products, it makes it more difficult for firms in the flat sheet segment to adjust to changes in demand.  Thus, with the additional consideration of the higher fixed costs, during a downturn, they are not able to take capacity offline as easily, and respond to the incentive to reduce average costs as noted above.  This increases rivalry and decreases profits relative to the structural product segment.</w:t>
      </w:r>
    </w:p>
    <w:p w:rsidR="00CB545D" w:rsidRPr="00CB545D" w:rsidRDefault="00CB545D" w:rsidP="00CB545D">
      <w:pPr>
        <w:jc w:val="both"/>
        <w:rPr>
          <w:b/>
          <w:sz w:val="22"/>
          <w:szCs w:val="22"/>
        </w:rPr>
      </w:pPr>
    </w:p>
    <w:p w:rsidR="00CB545D" w:rsidRPr="00CB545D" w:rsidRDefault="00CB545D" w:rsidP="00CB545D">
      <w:pPr>
        <w:jc w:val="both"/>
        <w:rPr>
          <w:b/>
          <w:sz w:val="22"/>
          <w:szCs w:val="22"/>
        </w:rPr>
      </w:pPr>
      <w:r>
        <w:rPr>
          <w:b/>
          <w:sz w:val="22"/>
          <w:szCs w:val="22"/>
        </w:rPr>
        <w:t>Note that s</w:t>
      </w:r>
      <w:r w:rsidRPr="00CB545D">
        <w:rPr>
          <w:b/>
          <w:sz w:val="22"/>
          <w:szCs w:val="22"/>
        </w:rPr>
        <w:t>uggesting that one industry was grow</w:t>
      </w:r>
      <w:r>
        <w:rPr>
          <w:b/>
          <w:sz w:val="22"/>
          <w:szCs w:val="22"/>
        </w:rPr>
        <w:t>ing and the other was declining was explicitly</w:t>
      </w:r>
      <w:r w:rsidRPr="00CB545D">
        <w:rPr>
          <w:b/>
          <w:sz w:val="22"/>
          <w:szCs w:val="22"/>
        </w:rPr>
        <w:t xml:space="preserve"> incorrect</w:t>
      </w:r>
      <w:r>
        <w:rPr>
          <w:b/>
          <w:sz w:val="22"/>
          <w:szCs w:val="22"/>
        </w:rPr>
        <w:t>,</w:t>
      </w:r>
      <w:r w:rsidRPr="00CB545D">
        <w:rPr>
          <w:b/>
          <w:sz w:val="22"/>
          <w:szCs w:val="22"/>
        </w:rPr>
        <w:t xml:space="preserve"> as both are stagnant.</w:t>
      </w:r>
    </w:p>
    <w:p w:rsidR="00AB4548" w:rsidRDefault="00AB4548" w:rsidP="00AB4548">
      <w:pPr>
        <w:jc w:val="both"/>
        <w:rPr>
          <w:sz w:val="22"/>
          <w:szCs w:val="22"/>
        </w:rPr>
      </w:pPr>
    </w:p>
    <w:p w:rsidR="0072142B" w:rsidRPr="008C615B" w:rsidRDefault="0072142B" w:rsidP="00AB4548">
      <w:pPr>
        <w:jc w:val="both"/>
        <w:rPr>
          <w:sz w:val="22"/>
          <w:szCs w:val="22"/>
        </w:rPr>
      </w:pPr>
    </w:p>
    <w:p w:rsidR="00B25F28" w:rsidRPr="00B25F28" w:rsidRDefault="00056585" w:rsidP="00AB4548">
      <w:pPr>
        <w:numPr>
          <w:ilvl w:val="0"/>
          <w:numId w:val="35"/>
        </w:numPr>
        <w:jc w:val="both"/>
        <w:rPr>
          <w:b/>
          <w:sz w:val="22"/>
          <w:szCs w:val="22"/>
        </w:rPr>
      </w:pPr>
      <w:r w:rsidRPr="00B25F28">
        <w:rPr>
          <w:sz w:val="22"/>
          <w:szCs w:val="22"/>
        </w:rPr>
        <w:t xml:space="preserve"> </w:t>
      </w:r>
      <w:r w:rsidR="00B25F28">
        <w:rPr>
          <w:sz w:val="22"/>
          <w:szCs w:val="22"/>
        </w:rPr>
        <w:t>One theme of the first half of the course was that</w:t>
      </w:r>
      <w:r w:rsidR="00B25F28" w:rsidRPr="00AE323F">
        <w:rPr>
          <w:sz w:val="22"/>
          <w:szCs w:val="22"/>
        </w:rPr>
        <w:t xml:space="preserve"> </w:t>
      </w:r>
      <w:r w:rsidR="00B25F28">
        <w:rPr>
          <w:sz w:val="22"/>
          <w:szCs w:val="22"/>
        </w:rPr>
        <w:t xml:space="preserve">sustainable </w:t>
      </w:r>
      <w:r w:rsidR="00B25F28" w:rsidRPr="00AE323F">
        <w:rPr>
          <w:sz w:val="22"/>
          <w:szCs w:val="22"/>
        </w:rPr>
        <w:t xml:space="preserve">competitive advantage </w:t>
      </w:r>
      <w:r w:rsidR="00B25F28">
        <w:rPr>
          <w:sz w:val="22"/>
          <w:szCs w:val="22"/>
        </w:rPr>
        <w:t>is facilitated</w:t>
      </w:r>
      <w:r w:rsidR="00B25F28" w:rsidRPr="00AE323F">
        <w:rPr>
          <w:sz w:val="22"/>
          <w:szCs w:val="22"/>
        </w:rPr>
        <w:t xml:space="preserve"> if elements of </w:t>
      </w:r>
      <w:r w:rsidR="00B25F28">
        <w:rPr>
          <w:sz w:val="22"/>
          <w:szCs w:val="22"/>
        </w:rPr>
        <w:t>a firm’s</w:t>
      </w:r>
      <w:r w:rsidR="00B25F28" w:rsidRPr="00AE323F">
        <w:rPr>
          <w:sz w:val="22"/>
          <w:szCs w:val="22"/>
        </w:rPr>
        <w:t xml:space="preserve"> strategy are particularly profitable when employed together—when the whole is greater than the sum of the parts. This trait can be called co-specialization, </w:t>
      </w:r>
      <w:r w:rsidR="00B25F28">
        <w:rPr>
          <w:sz w:val="22"/>
          <w:szCs w:val="22"/>
        </w:rPr>
        <w:t xml:space="preserve">complementarities, </w:t>
      </w:r>
      <w:r w:rsidR="00B25F28" w:rsidRPr="00AE323F">
        <w:rPr>
          <w:sz w:val="22"/>
          <w:szCs w:val="22"/>
        </w:rPr>
        <w:t xml:space="preserve">fit, or consonance. Give an example of two elements of Linear Technology’s strategy that exhibit this </w:t>
      </w:r>
      <w:r w:rsidR="00B25F28">
        <w:rPr>
          <w:sz w:val="22"/>
          <w:szCs w:val="22"/>
        </w:rPr>
        <w:t>trait</w:t>
      </w:r>
      <w:r w:rsidR="00B25F28" w:rsidRPr="00AE323F">
        <w:rPr>
          <w:sz w:val="22"/>
          <w:szCs w:val="22"/>
        </w:rPr>
        <w:t>. Be sure to explain how it is that the two elements work together, and what is the joint effect that would be lost if only one or only the other were part of the strategy.</w:t>
      </w:r>
    </w:p>
    <w:p w:rsidR="00B25F28" w:rsidRDefault="00B25F28" w:rsidP="00B25F28">
      <w:pPr>
        <w:jc w:val="both"/>
        <w:rPr>
          <w:sz w:val="22"/>
          <w:szCs w:val="22"/>
        </w:rPr>
      </w:pPr>
    </w:p>
    <w:p w:rsidR="008A0AE1" w:rsidRPr="00121B31" w:rsidRDefault="00121B31" w:rsidP="00AB4548">
      <w:pPr>
        <w:jc w:val="both"/>
        <w:rPr>
          <w:b/>
          <w:sz w:val="22"/>
          <w:szCs w:val="22"/>
        </w:rPr>
      </w:pPr>
      <w:r w:rsidRPr="00121B31">
        <w:rPr>
          <w:b/>
          <w:sz w:val="22"/>
          <w:szCs w:val="22"/>
        </w:rPr>
        <w:t xml:space="preserve">A </w:t>
      </w:r>
      <w:proofErr w:type="spellStart"/>
      <w:r w:rsidRPr="00121B31">
        <w:rPr>
          <w:b/>
          <w:sz w:val="22"/>
          <w:szCs w:val="22"/>
        </w:rPr>
        <w:t>complementarity</w:t>
      </w:r>
      <w:proofErr w:type="spellEnd"/>
      <w:r w:rsidRPr="00121B31">
        <w:rPr>
          <w:b/>
          <w:sz w:val="22"/>
          <w:szCs w:val="22"/>
        </w:rPr>
        <w:t xml:space="preserve"> exists between two elements of strategy when the presence of one increases the incremental benefit of having the other. There are many elements of Linear Technology’s strategy that exhibit complementarities. Two of these elements are </w:t>
      </w:r>
      <w:proofErr w:type="spellStart"/>
      <w:r w:rsidRPr="00121B31">
        <w:rPr>
          <w:b/>
          <w:sz w:val="22"/>
          <w:szCs w:val="22"/>
        </w:rPr>
        <w:t>Linear’s</w:t>
      </w:r>
      <w:proofErr w:type="spellEnd"/>
      <w:r w:rsidRPr="00121B31">
        <w:rPr>
          <w:b/>
          <w:sz w:val="22"/>
          <w:szCs w:val="22"/>
        </w:rPr>
        <w:t xml:space="preserve"> diverse and sprawling product line and their organizational emphasis on individual engineer autonomy. Each of these elements has some degree of profitability in its own right. The diverse product line makes it difficult for competitors to imitate </w:t>
      </w:r>
      <w:proofErr w:type="spellStart"/>
      <w:r w:rsidRPr="00121B31">
        <w:rPr>
          <w:b/>
          <w:sz w:val="22"/>
          <w:szCs w:val="22"/>
        </w:rPr>
        <w:t>Linear’s</w:t>
      </w:r>
      <w:proofErr w:type="spellEnd"/>
      <w:r w:rsidRPr="00121B31">
        <w:rPr>
          <w:b/>
          <w:sz w:val="22"/>
          <w:szCs w:val="22"/>
        </w:rPr>
        <w:t xml:space="preserve"> offerings, </w:t>
      </w:r>
      <w:r w:rsidRPr="00121B31">
        <w:rPr>
          <w:b/>
          <w:sz w:val="22"/>
          <w:szCs w:val="22"/>
        </w:rPr>
        <w:lastRenderedPageBreak/>
        <w:t xml:space="preserve">which ultimately this allows Linear to charge higher margins. Engineer autonomy can serve to lower overhead costs. However, the effects of each element are greater in the presence of one another. In order to offer a sprawling product line, Linear needs an organizational structure that can develop products quickly and efficiently—like </w:t>
      </w:r>
      <w:proofErr w:type="spellStart"/>
      <w:r w:rsidRPr="00121B31">
        <w:rPr>
          <w:b/>
          <w:sz w:val="22"/>
          <w:szCs w:val="22"/>
        </w:rPr>
        <w:t>Linear’s</w:t>
      </w:r>
      <w:proofErr w:type="spellEnd"/>
      <w:r w:rsidRPr="00121B31">
        <w:rPr>
          <w:b/>
          <w:sz w:val="22"/>
          <w:szCs w:val="22"/>
        </w:rPr>
        <w:t xml:space="preserve"> structure of engineer autonomy. Similarly, an organization of autonomous engineers needs an outlet for the multiple products it develops. Without one element, the other is less profitable. If Linear focused on very few products, those projects would likely be beyond the scope of an individual’s ability’s, and so its organizational emphasis on autonomy would be less valuable. If Linear were to abandon its focus on autonomy for some other structure, they would be unable to produce such a diverse line of products so efficiently.</w:t>
      </w:r>
      <w:r>
        <w:rPr>
          <w:b/>
          <w:sz w:val="22"/>
          <w:szCs w:val="22"/>
        </w:rPr>
        <w:t xml:space="preserve">  The best answers to this question mentioned both the connection between the two elements (how the presence of one made the other more profitable, and vice versa) and thoroughly considered the case when one of the elements was removed.</w:t>
      </w:r>
    </w:p>
    <w:p w:rsidR="0072142B" w:rsidRPr="008C615B" w:rsidRDefault="0072142B" w:rsidP="00AB4548">
      <w:pPr>
        <w:jc w:val="both"/>
        <w:rPr>
          <w:sz w:val="22"/>
          <w:szCs w:val="22"/>
        </w:rPr>
      </w:pPr>
    </w:p>
    <w:p w:rsidR="00AB4548" w:rsidRPr="008C615B" w:rsidRDefault="00AB4548" w:rsidP="00C05641">
      <w:pPr>
        <w:ind w:left="360" w:hanging="360"/>
        <w:jc w:val="both"/>
        <w:rPr>
          <w:sz w:val="22"/>
          <w:szCs w:val="22"/>
        </w:rPr>
      </w:pPr>
      <w:r w:rsidRPr="008C615B">
        <w:rPr>
          <w:sz w:val="22"/>
          <w:szCs w:val="22"/>
        </w:rPr>
        <w:t xml:space="preserve">4.  </w:t>
      </w:r>
      <w:r w:rsidR="00B25F28">
        <w:rPr>
          <w:sz w:val="22"/>
          <w:szCs w:val="22"/>
        </w:rPr>
        <w:t xml:space="preserve">The success of particular strategic initiatives may depend critically on the extent to which the firm’s underlying process for producing its goods or services exhibit economies of scale. Provide </w:t>
      </w:r>
      <w:r w:rsidR="00B25F28" w:rsidRPr="00541E08">
        <w:rPr>
          <w:sz w:val="22"/>
          <w:szCs w:val="22"/>
          <w:u w:val="single"/>
        </w:rPr>
        <w:t>two</w:t>
      </w:r>
      <w:r w:rsidR="00B25F28">
        <w:rPr>
          <w:sz w:val="22"/>
          <w:szCs w:val="22"/>
        </w:rPr>
        <w:t xml:space="preserve"> examples that illustrate how scale provides additional efficiencies for Enterprise.   Specify whether the scale benefit comes from having larger volume firm-wide or larger volume within a particular local area.  For each example discuss whether continued expansion into the airport segment would continue to decrease Enterprise’s average cost on this dimension.</w:t>
      </w:r>
    </w:p>
    <w:p w:rsidR="00AB4548" w:rsidRDefault="00AB4548" w:rsidP="00AB4548">
      <w:pPr>
        <w:jc w:val="both"/>
        <w:rPr>
          <w:sz w:val="22"/>
          <w:szCs w:val="22"/>
        </w:rPr>
      </w:pPr>
    </w:p>
    <w:p w:rsidR="00CB545D" w:rsidRPr="00CB545D" w:rsidRDefault="00CB545D" w:rsidP="00CB545D">
      <w:pPr>
        <w:pStyle w:val="PlainText"/>
        <w:jc w:val="both"/>
        <w:rPr>
          <w:rFonts w:ascii="Times New Roman" w:hAnsi="Times New Roman" w:cs="Times New Roman"/>
          <w:b/>
          <w:sz w:val="22"/>
          <w:szCs w:val="22"/>
        </w:rPr>
      </w:pPr>
      <w:proofErr w:type="gramStart"/>
      <w:r w:rsidRPr="00CB545D">
        <w:rPr>
          <w:rFonts w:ascii="Times New Roman" w:hAnsi="Times New Roman" w:cs="Times New Roman"/>
          <w:b/>
          <w:sz w:val="22"/>
          <w:szCs w:val="22"/>
        </w:rPr>
        <w:t>Economies of scale describes</w:t>
      </w:r>
      <w:proofErr w:type="gramEnd"/>
      <w:r w:rsidRPr="00CB545D">
        <w:rPr>
          <w:rFonts w:ascii="Times New Roman" w:hAnsi="Times New Roman" w:cs="Times New Roman"/>
          <w:b/>
          <w:sz w:val="22"/>
          <w:szCs w:val="22"/>
        </w:rPr>
        <w:t xml:space="preserve"> a situation when a firm</w:t>
      </w:r>
      <w:r w:rsidR="00C45870">
        <w:rPr>
          <w:rFonts w:ascii="Times New Roman" w:hAnsi="Times New Roman" w:cs="Times New Roman"/>
          <w:b/>
          <w:sz w:val="22"/>
          <w:szCs w:val="22"/>
        </w:rPr>
        <w:t>’</w:t>
      </w:r>
      <w:r w:rsidRPr="00CB545D">
        <w:rPr>
          <w:rFonts w:ascii="Times New Roman" w:hAnsi="Times New Roman" w:cs="Times New Roman"/>
          <w:b/>
          <w:sz w:val="22"/>
          <w:szCs w:val="22"/>
        </w:rPr>
        <w:t>s average cost decrease as their volume increase.  The question asked you to give two specific examples of things Enterprise does that exhibit this characteristic and describe why.  There were certainly many potential things you could discu</w:t>
      </w:r>
      <w:r w:rsidR="0081666D">
        <w:rPr>
          <w:rFonts w:ascii="Times New Roman" w:hAnsi="Times New Roman" w:cs="Times New Roman"/>
          <w:b/>
          <w:sz w:val="22"/>
          <w:szCs w:val="22"/>
        </w:rPr>
        <w:t>ss, but it was critical that to provide</w:t>
      </w:r>
      <w:r w:rsidRPr="00CB545D">
        <w:rPr>
          <w:rFonts w:ascii="Times New Roman" w:hAnsi="Times New Roman" w:cs="Times New Roman"/>
          <w:b/>
          <w:sz w:val="22"/>
          <w:szCs w:val="22"/>
        </w:rPr>
        <w:t xml:space="preserve"> a coherent argument for why they were economies of scale.   A</w:t>
      </w:r>
      <w:r w:rsidR="0081666D">
        <w:rPr>
          <w:rFonts w:ascii="Times New Roman" w:hAnsi="Times New Roman" w:cs="Times New Roman"/>
          <w:b/>
          <w:sz w:val="22"/>
          <w:szCs w:val="22"/>
        </w:rPr>
        <w:t xml:space="preserve"> </w:t>
      </w:r>
      <w:r w:rsidRPr="00CB545D">
        <w:rPr>
          <w:rFonts w:ascii="Times New Roman" w:hAnsi="Times New Roman" w:cs="Times New Roman"/>
          <w:b/>
          <w:sz w:val="22"/>
          <w:szCs w:val="22"/>
        </w:rPr>
        <w:t>few of the best examples are:</w:t>
      </w:r>
    </w:p>
    <w:p w:rsidR="00CB545D" w:rsidRPr="00CB545D" w:rsidRDefault="00CB545D" w:rsidP="00CB545D">
      <w:pPr>
        <w:pStyle w:val="PlainText"/>
        <w:jc w:val="both"/>
        <w:rPr>
          <w:rFonts w:ascii="Times New Roman" w:hAnsi="Times New Roman" w:cs="Times New Roman"/>
          <w:b/>
          <w:sz w:val="22"/>
          <w:szCs w:val="22"/>
        </w:rPr>
      </w:pPr>
    </w:p>
    <w:p w:rsidR="00CB545D" w:rsidRPr="0081666D" w:rsidRDefault="00CB545D" w:rsidP="00CB545D">
      <w:pPr>
        <w:pStyle w:val="PlainText"/>
        <w:numPr>
          <w:ilvl w:val="0"/>
          <w:numId w:val="38"/>
        </w:numPr>
        <w:jc w:val="both"/>
        <w:rPr>
          <w:rFonts w:ascii="Times New Roman" w:hAnsi="Times New Roman" w:cs="Times New Roman"/>
          <w:b/>
          <w:sz w:val="22"/>
          <w:szCs w:val="22"/>
        </w:rPr>
      </w:pPr>
      <w:r w:rsidRPr="0081666D">
        <w:rPr>
          <w:rFonts w:ascii="Times New Roman" w:hAnsi="Times New Roman" w:cs="Times New Roman"/>
          <w:b/>
          <w:sz w:val="22"/>
          <w:szCs w:val="22"/>
        </w:rPr>
        <w:t>Volume purchasing of cars.  We know from the articles that due to</w:t>
      </w:r>
      <w:r w:rsidR="0081666D" w:rsidRPr="0081666D">
        <w:rPr>
          <w:rFonts w:ascii="Times New Roman" w:hAnsi="Times New Roman" w:cs="Times New Roman"/>
          <w:b/>
          <w:sz w:val="22"/>
          <w:szCs w:val="22"/>
        </w:rPr>
        <w:t xml:space="preserve"> </w:t>
      </w:r>
      <w:r w:rsidRPr="0081666D">
        <w:rPr>
          <w:rFonts w:ascii="Times New Roman" w:hAnsi="Times New Roman" w:cs="Times New Roman"/>
          <w:b/>
          <w:sz w:val="22"/>
          <w:szCs w:val="22"/>
        </w:rPr>
        <w:t>Enterprise's size they are able to negotiate very good deals with</w:t>
      </w:r>
      <w:r w:rsidR="0081666D" w:rsidRPr="0081666D">
        <w:rPr>
          <w:rFonts w:ascii="Times New Roman" w:hAnsi="Times New Roman" w:cs="Times New Roman"/>
          <w:b/>
          <w:sz w:val="22"/>
          <w:szCs w:val="22"/>
        </w:rPr>
        <w:t xml:space="preserve"> </w:t>
      </w:r>
      <w:r w:rsidRPr="0081666D">
        <w:rPr>
          <w:rFonts w:ascii="Times New Roman" w:hAnsi="Times New Roman" w:cs="Times New Roman"/>
          <w:b/>
          <w:sz w:val="22"/>
          <w:szCs w:val="22"/>
        </w:rPr>
        <w:t>manufacturers of cars.    This is an economy of scale because as</w:t>
      </w:r>
      <w:r w:rsidR="0081666D">
        <w:rPr>
          <w:rFonts w:ascii="Times New Roman" w:hAnsi="Times New Roman" w:cs="Times New Roman"/>
          <w:b/>
          <w:sz w:val="22"/>
          <w:szCs w:val="22"/>
        </w:rPr>
        <w:t xml:space="preserve"> </w:t>
      </w:r>
      <w:r w:rsidRPr="0081666D">
        <w:rPr>
          <w:rFonts w:ascii="Times New Roman" w:hAnsi="Times New Roman" w:cs="Times New Roman"/>
          <w:b/>
          <w:sz w:val="22"/>
          <w:szCs w:val="22"/>
        </w:rPr>
        <w:t>Enterprise gets larger (in terms of volume) they need to purchase more cars, thus they have more bargaining power with the manufacturers, and thus are able to get better prices per car.  Therefore the average cost of obtaining a car shrinks as Enterprise gains more volume.  This phenomenon is clearly related to Enterprise's firm-wide volume, not to volume in a specific local area.  If Enterprise expands to the airport market they will most likely need to buy even more cars, thus further decreasing the average cost along this dimension.</w:t>
      </w:r>
    </w:p>
    <w:p w:rsidR="00CB545D" w:rsidRPr="00CB545D" w:rsidRDefault="00CB545D" w:rsidP="00CB545D">
      <w:pPr>
        <w:pStyle w:val="PlainText"/>
        <w:jc w:val="both"/>
        <w:rPr>
          <w:rFonts w:ascii="Times New Roman" w:hAnsi="Times New Roman" w:cs="Times New Roman"/>
          <w:b/>
          <w:sz w:val="22"/>
          <w:szCs w:val="22"/>
        </w:rPr>
      </w:pPr>
    </w:p>
    <w:p w:rsidR="00CB545D" w:rsidRPr="0081666D" w:rsidRDefault="00CB545D" w:rsidP="00CB545D">
      <w:pPr>
        <w:pStyle w:val="PlainText"/>
        <w:numPr>
          <w:ilvl w:val="0"/>
          <w:numId w:val="38"/>
        </w:numPr>
        <w:jc w:val="both"/>
        <w:rPr>
          <w:rFonts w:ascii="Times New Roman" w:hAnsi="Times New Roman" w:cs="Times New Roman"/>
          <w:b/>
          <w:sz w:val="22"/>
          <w:szCs w:val="22"/>
        </w:rPr>
      </w:pPr>
      <w:r w:rsidRPr="0081666D">
        <w:rPr>
          <w:rFonts w:ascii="Times New Roman" w:hAnsi="Times New Roman" w:cs="Times New Roman"/>
          <w:b/>
          <w:sz w:val="22"/>
          <w:szCs w:val="22"/>
        </w:rPr>
        <w:t>IT/Fleet management system.  Enterprise invested heavily in</w:t>
      </w:r>
      <w:r w:rsidR="0081666D">
        <w:rPr>
          <w:rFonts w:ascii="Times New Roman" w:hAnsi="Times New Roman" w:cs="Times New Roman"/>
          <w:b/>
          <w:sz w:val="22"/>
          <w:szCs w:val="22"/>
        </w:rPr>
        <w:t xml:space="preserve"> </w:t>
      </w:r>
      <w:r w:rsidRPr="0081666D">
        <w:rPr>
          <w:rFonts w:ascii="Times New Roman" w:hAnsi="Times New Roman" w:cs="Times New Roman"/>
          <w:b/>
          <w:sz w:val="22"/>
          <w:szCs w:val="22"/>
        </w:rPr>
        <w:t xml:space="preserve">developing a very sophisticated IT system to manage and track their fleet.  The investment in this system exhibits economies of scale because it was a big up-front fixed cost, and there is practically zero variable cost to track an additional car.  Therefore as Enterprise expands in volume the average cost of the system per car tracked will decline.  This phenomenon is also related to Enterprise's firm-wide volume, not to volume in a specific local area.  If Enterprise expands to the airport market their volume of cars will further increase, and so assuming the same tracking system works (and </w:t>
      </w:r>
      <w:r w:rsidR="00C45870">
        <w:rPr>
          <w:rFonts w:ascii="Times New Roman" w:hAnsi="Times New Roman" w:cs="Times New Roman"/>
          <w:b/>
          <w:sz w:val="22"/>
          <w:szCs w:val="22"/>
        </w:rPr>
        <w:t>it is difficult to</w:t>
      </w:r>
      <w:r w:rsidRPr="0081666D">
        <w:rPr>
          <w:rFonts w:ascii="Times New Roman" w:hAnsi="Times New Roman" w:cs="Times New Roman"/>
          <w:b/>
          <w:sz w:val="22"/>
          <w:szCs w:val="22"/>
        </w:rPr>
        <w:t xml:space="preserve"> see why it wouldn't without perhaps some minor modifications), the average cost of the tracking system will continue to decrease.</w:t>
      </w:r>
    </w:p>
    <w:p w:rsidR="00CB545D" w:rsidRPr="00CB545D" w:rsidRDefault="00CB545D" w:rsidP="00CB545D">
      <w:pPr>
        <w:pStyle w:val="PlainText"/>
        <w:jc w:val="both"/>
        <w:rPr>
          <w:rFonts w:ascii="Times New Roman" w:hAnsi="Times New Roman" w:cs="Times New Roman"/>
          <w:b/>
          <w:sz w:val="22"/>
          <w:szCs w:val="22"/>
        </w:rPr>
      </w:pPr>
    </w:p>
    <w:p w:rsidR="00CB545D" w:rsidRPr="0081666D" w:rsidRDefault="00CB545D" w:rsidP="00CB545D">
      <w:pPr>
        <w:pStyle w:val="PlainText"/>
        <w:numPr>
          <w:ilvl w:val="0"/>
          <w:numId w:val="38"/>
        </w:numPr>
        <w:jc w:val="both"/>
        <w:rPr>
          <w:rFonts w:ascii="Times New Roman" w:hAnsi="Times New Roman" w:cs="Times New Roman"/>
          <w:b/>
          <w:sz w:val="22"/>
          <w:szCs w:val="22"/>
        </w:rPr>
      </w:pPr>
      <w:r w:rsidRPr="0081666D">
        <w:rPr>
          <w:rFonts w:ascii="Times New Roman" w:hAnsi="Times New Roman" w:cs="Times New Roman"/>
          <w:b/>
          <w:sz w:val="22"/>
          <w:szCs w:val="22"/>
        </w:rPr>
        <w:t>Lower inventory due to local market density.  In local areas where</w:t>
      </w:r>
      <w:r w:rsidR="0081666D" w:rsidRPr="0081666D">
        <w:rPr>
          <w:rFonts w:ascii="Times New Roman" w:hAnsi="Times New Roman" w:cs="Times New Roman"/>
          <w:b/>
          <w:sz w:val="22"/>
          <w:szCs w:val="22"/>
        </w:rPr>
        <w:t xml:space="preserve"> </w:t>
      </w:r>
      <w:r w:rsidRPr="0081666D">
        <w:rPr>
          <w:rFonts w:ascii="Times New Roman" w:hAnsi="Times New Roman" w:cs="Times New Roman"/>
          <w:b/>
          <w:sz w:val="22"/>
          <w:szCs w:val="22"/>
        </w:rPr>
        <w:t xml:space="preserve">the density of Enterprise offices is high, Enterprise uses its aforementioned IT system to </w:t>
      </w:r>
      <w:r w:rsidRPr="0081666D">
        <w:rPr>
          <w:rFonts w:ascii="Times New Roman" w:hAnsi="Times New Roman" w:cs="Times New Roman"/>
          <w:b/>
          <w:sz w:val="22"/>
          <w:szCs w:val="22"/>
        </w:rPr>
        <w:lastRenderedPageBreak/>
        <w:t>dynamically move around its fleet of cars between offices to ensure that all of the local offices can</w:t>
      </w:r>
      <w:r w:rsidR="0081666D">
        <w:rPr>
          <w:rFonts w:ascii="Times New Roman" w:hAnsi="Times New Roman" w:cs="Times New Roman"/>
          <w:b/>
          <w:sz w:val="22"/>
          <w:szCs w:val="22"/>
        </w:rPr>
        <w:t xml:space="preserve"> </w:t>
      </w:r>
      <w:r w:rsidRPr="0081666D">
        <w:rPr>
          <w:rFonts w:ascii="Times New Roman" w:hAnsi="Times New Roman" w:cs="Times New Roman"/>
          <w:b/>
          <w:sz w:val="22"/>
          <w:szCs w:val="22"/>
        </w:rPr>
        <w:t>successfully meet their demand.   The closeness and the number of</w:t>
      </w:r>
    </w:p>
    <w:p w:rsidR="00CB545D" w:rsidRPr="00CB545D" w:rsidRDefault="00CB545D" w:rsidP="0081666D">
      <w:pPr>
        <w:pStyle w:val="PlainText"/>
        <w:ind w:left="720"/>
        <w:jc w:val="both"/>
        <w:rPr>
          <w:rFonts w:ascii="Times New Roman" w:hAnsi="Times New Roman" w:cs="Times New Roman"/>
          <w:b/>
          <w:sz w:val="22"/>
          <w:szCs w:val="22"/>
        </w:rPr>
      </w:pPr>
      <w:proofErr w:type="gramStart"/>
      <w:r w:rsidRPr="00CB545D">
        <w:rPr>
          <w:rFonts w:ascii="Times New Roman" w:hAnsi="Times New Roman" w:cs="Times New Roman"/>
          <w:b/>
          <w:sz w:val="22"/>
          <w:szCs w:val="22"/>
        </w:rPr>
        <w:t>offices</w:t>
      </w:r>
      <w:proofErr w:type="gramEnd"/>
      <w:r w:rsidRPr="00CB545D">
        <w:rPr>
          <w:rFonts w:ascii="Times New Roman" w:hAnsi="Times New Roman" w:cs="Times New Roman"/>
          <w:b/>
          <w:sz w:val="22"/>
          <w:szCs w:val="22"/>
        </w:rPr>
        <w:t xml:space="preserve"> (volume) allows them to maintain a smaller fleet size in the local area than they otherwise would have without that volume, while still serving a large number of customers.  Thus they can successfully expand in volume at a faster rate </w:t>
      </w:r>
      <w:proofErr w:type="spellStart"/>
      <w:r w:rsidRPr="00CB545D">
        <w:rPr>
          <w:rFonts w:ascii="Times New Roman" w:hAnsi="Times New Roman" w:cs="Times New Roman"/>
          <w:b/>
          <w:sz w:val="22"/>
          <w:szCs w:val="22"/>
        </w:rPr>
        <w:t>then</w:t>
      </w:r>
      <w:proofErr w:type="spellEnd"/>
      <w:r w:rsidRPr="00CB545D">
        <w:rPr>
          <w:rFonts w:ascii="Times New Roman" w:hAnsi="Times New Roman" w:cs="Times New Roman"/>
          <w:b/>
          <w:sz w:val="22"/>
          <w:szCs w:val="22"/>
        </w:rPr>
        <w:t xml:space="preserve"> they have to purchase new cars.  Therefore the average cost of the fleet in the local area is decreasing.  This economy of scale relates to having a large volume in a local area as having a large volume firm-wide is irrelevant unless all of the branches are located close enough together to enable effective fleet sharing.  Moving to the airport network would only continue to decrease average costs along this dimension if airports were close enough to existing local networks to make fleet sharing reasonable.  In many cities this is not the case as often airports are located a significant distance outside of the city.</w:t>
      </w:r>
    </w:p>
    <w:p w:rsidR="0072142B" w:rsidRDefault="0072142B">
      <w:pPr>
        <w:jc w:val="both"/>
        <w:rPr>
          <w:sz w:val="22"/>
          <w:szCs w:val="22"/>
        </w:rPr>
      </w:pPr>
    </w:p>
    <w:p w:rsidR="00EF6759" w:rsidRPr="008C615B" w:rsidRDefault="00EF6759">
      <w:pPr>
        <w:jc w:val="both"/>
        <w:rPr>
          <w:sz w:val="22"/>
          <w:szCs w:val="22"/>
        </w:rPr>
      </w:pPr>
    </w:p>
    <w:p w:rsidR="008631B3" w:rsidRPr="008C615B" w:rsidRDefault="00385C4A" w:rsidP="00EF6759">
      <w:pPr>
        <w:rPr>
          <w:b/>
          <w:sz w:val="22"/>
          <w:szCs w:val="22"/>
          <w:u w:val="single"/>
        </w:rPr>
      </w:pPr>
      <w:r w:rsidRPr="008C615B">
        <w:rPr>
          <w:b/>
          <w:sz w:val="22"/>
          <w:szCs w:val="22"/>
        </w:rPr>
        <w:t>Part II</w:t>
      </w:r>
      <w:r w:rsidR="00D50FBF" w:rsidRPr="008C615B">
        <w:rPr>
          <w:b/>
          <w:sz w:val="22"/>
          <w:szCs w:val="22"/>
        </w:rPr>
        <w:t xml:space="preserve">: </w:t>
      </w:r>
      <w:r w:rsidRPr="008C615B">
        <w:rPr>
          <w:b/>
          <w:sz w:val="22"/>
          <w:szCs w:val="22"/>
        </w:rPr>
        <w:t xml:space="preserve"> New </w:t>
      </w:r>
      <w:r w:rsidR="00D50FBF" w:rsidRPr="008C615B">
        <w:rPr>
          <w:b/>
          <w:sz w:val="22"/>
          <w:szCs w:val="22"/>
        </w:rPr>
        <w:t>Article Questions</w:t>
      </w:r>
      <w:r w:rsidR="00D50FBF" w:rsidRPr="008C615B">
        <w:rPr>
          <w:sz w:val="22"/>
          <w:szCs w:val="22"/>
        </w:rPr>
        <w:t xml:space="preserve"> </w:t>
      </w:r>
    </w:p>
    <w:p w:rsidR="008631B3" w:rsidRPr="008C615B" w:rsidRDefault="008631B3" w:rsidP="008631B3">
      <w:pPr>
        <w:rPr>
          <w:b/>
          <w:sz w:val="22"/>
          <w:szCs w:val="22"/>
          <w:u w:val="single"/>
        </w:rPr>
      </w:pPr>
    </w:p>
    <w:p w:rsidR="006A2FAA" w:rsidRDefault="00B25F28" w:rsidP="00B25F28">
      <w:pPr>
        <w:pStyle w:val="Heading7"/>
        <w:numPr>
          <w:ilvl w:val="0"/>
          <w:numId w:val="37"/>
        </w:numPr>
        <w:rPr>
          <w:b w:val="0"/>
          <w:sz w:val="22"/>
          <w:szCs w:val="22"/>
          <w:u w:val="none"/>
        </w:rPr>
      </w:pPr>
      <w:r>
        <w:rPr>
          <w:b w:val="0"/>
          <w:sz w:val="22"/>
          <w:szCs w:val="22"/>
          <w:u w:val="none"/>
        </w:rPr>
        <w:t>Based on information from the article, p</w:t>
      </w:r>
      <w:r w:rsidRPr="00AA2C5E">
        <w:rPr>
          <w:b w:val="0"/>
          <w:sz w:val="22"/>
          <w:szCs w:val="22"/>
          <w:u w:val="none"/>
        </w:rPr>
        <w:t xml:space="preserve">rovide two </w:t>
      </w:r>
      <w:r>
        <w:rPr>
          <w:b w:val="0"/>
          <w:sz w:val="22"/>
          <w:szCs w:val="22"/>
          <w:u w:val="none"/>
        </w:rPr>
        <w:t>reasons why</w:t>
      </w:r>
      <w:r w:rsidRPr="00AA2C5E">
        <w:rPr>
          <w:b w:val="0"/>
          <w:sz w:val="22"/>
          <w:szCs w:val="22"/>
          <w:u w:val="none"/>
        </w:rPr>
        <w:t xml:space="preserve"> Cost</w:t>
      </w:r>
      <w:r>
        <w:rPr>
          <w:b w:val="0"/>
          <w:sz w:val="22"/>
          <w:szCs w:val="22"/>
          <w:u w:val="none"/>
        </w:rPr>
        <w:t xml:space="preserve">co might have substantial buyer </w:t>
      </w:r>
      <w:r w:rsidRPr="00AA2C5E">
        <w:rPr>
          <w:b w:val="0"/>
          <w:sz w:val="22"/>
          <w:szCs w:val="22"/>
          <w:u w:val="none"/>
        </w:rPr>
        <w:t xml:space="preserve">power over its suppliers.  In your response, be sure to indicate the economic rationale </w:t>
      </w:r>
      <w:r>
        <w:rPr>
          <w:b w:val="0"/>
          <w:sz w:val="22"/>
          <w:szCs w:val="22"/>
          <w:u w:val="none"/>
        </w:rPr>
        <w:t xml:space="preserve">behind each reason you provide. (In other words, don’t focus only on evidence </w:t>
      </w:r>
      <w:r>
        <w:rPr>
          <w:b w:val="0"/>
          <w:i/>
          <w:sz w:val="22"/>
          <w:szCs w:val="22"/>
          <w:u w:val="none"/>
        </w:rPr>
        <w:t>that</w:t>
      </w:r>
      <w:r>
        <w:rPr>
          <w:b w:val="0"/>
          <w:sz w:val="22"/>
          <w:szCs w:val="22"/>
          <w:u w:val="none"/>
        </w:rPr>
        <w:t xml:space="preserve"> Costco has buyer power, but explain </w:t>
      </w:r>
      <w:r>
        <w:rPr>
          <w:b w:val="0"/>
          <w:i/>
          <w:sz w:val="22"/>
          <w:szCs w:val="22"/>
          <w:u w:val="none"/>
        </w:rPr>
        <w:t>why</w:t>
      </w:r>
      <w:r>
        <w:rPr>
          <w:b w:val="0"/>
          <w:sz w:val="22"/>
          <w:szCs w:val="22"/>
          <w:u w:val="none"/>
        </w:rPr>
        <w:t xml:space="preserve"> Costco has buyer power.)</w:t>
      </w:r>
    </w:p>
    <w:p w:rsidR="00B25F28" w:rsidRPr="00B25F28" w:rsidRDefault="00B25F28" w:rsidP="00B25F28">
      <w:pPr>
        <w:ind w:left="720"/>
      </w:pPr>
    </w:p>
    <w:p w:rsidR="001A3880" w:rsidRPr="001A3880" w:rsidRDefault="00A06FC0" w:rsidP="001A3880">
      <w:pPr>
        <w:jc w:val="both"/>
        <w:rPr>
          <w:b/>
          <w:sz w:val="22"/>
          <w:szCs w:val="22"/>
        </w:rPr>
      </w:pPr>
      <w:r>
        <w:rPr>
          <w:b/>
          <w:sz w:val="22"/>
          <w:szCs w:val="22"/>
        </w:rPr>
        <w:t>Potential reasons include economies of scale</w:t>
      </w:r>
      <w:r w:rsidR="003B7078">
        <w:rPr>
          <w:b/>
          <w:sz w:val="22"/>
          <w:szCs w:val="22"/>
        </w:rPr>
        <w:t xml:space="preserve"> – since Costco purchases so much quantity, individual suppliers will be very motivated to make them a good deal (particularly if the suppliers have h</w:t>
      </w:r>
      <w:r w:rsidR="00121B31">
        <w:rPr>
          <w:b/>
          <w:sz w:val="22"/>
          <w:szCs w:val="22"/>
        </w:rPr>
        <w:t>igh fixed costs of production.  Scale also increases the efficiency of self-manufacture (</w:t>
      </w:r>
      <w:proofErr w:type="spellStart"/>
      <w:r w:rsidR="00121B31">
        <w:rPr>
          <w:b/>
          <w:sz w:val="22"/>
          <w:szCs w:val="22"/>
        </w:rPr>
        <w:t>mmmm</w:t>
      </w:r>
      <w:proofErr w:type="spellEnd"/>
      <w:r w:rsidR="00121B31">
        <w:rPr>
          <w:b/>
          <w:sz w:val="22"/>
          <w:szCs w:val="22"/>
        </w:rPr>
        <w:t xml:space="preserve">….pumpkin pie…), making a threat of backward integration credible in some cases.  </w:t>
      </w:r>
      <w:r w:rsidR="003B7078">
        <w:rPr>
          <w:b/>
          <w:sz w:val="22"/>
          <w:szCs w:val="22"/>
        </w:rPr>
        <w:t xml:space="preserve">In addition, the </w:t>
      </w:r>
      <w:r w:rsidR="00C45870">
        <w:rPr>
          <w:b/>
          <w:sz w:val="22"/>
          <w:szCs w:val="22"/>
        </w:rPr>
        <w:t>articl</w:t>
      </w:r>
      <w:r w:rsidR="003B7078">
        <w:rPr>
          <w:b/>
          <w:sz w:val="22"/>
          <w:szCs w:val="22"/>
        </w:rPr>
        <w:t xml:space="preserve">e notes that Costco represents a very large portion of total sales for many suppliers – this puts the supplier at greater risk should Costco choose another alternative (in many cases, especially for commodity products, they do), providing additional incentive to lower prices.  </w:t>
      </w:r>
      <w:r w:rsidR="00C45870">
        <w:rPr>
          <w:b/>
          <w:sz w:val="22"/>
          <w:szCs w:val="22"/>
        </w:rPr>
        <w:t xml:space="preserve">Suppliers with high fixed costs of production would have an even greater incentive to offer lower prices.  </w:t>
      </w:r>
      <w:r w:rsidR="003B7078">
        <w:rPr>
          <w:b/>
          <w:sz w:val="22"/>
          <w:szCs w:val="22"/>
        </w:rPr>
        <w:t>Even suppliers of differentiated products, however, lack negotiating power with Costco.  The firm’s established reputation for rotating in-and-out truly excellent deals on higher-priced items (members love the “treasure hunt!”) provides Costco additional leverage in negotiati</w:t>
      </w:r>
      <w:r w:rsidR="00121B31">
        <w:rPr>
          <w:b/>
          <w:sz w:val="22"/>
          <w:szCs w:val="22"/>
        </w:rPr>
        <w:t xml:space="preserve">ons with its suppliers.  Any particular differentiated product – even entire product categories – may be </w:t>
      </w:r>
      <w:proofErr w:type="gramStart"/>
      <w:r w:rsidR="00121B31">
        <w:rPr>
          <w:b/>
          <w:sz w:val="22"/>
          <w:szCs w:val="22"/>
        </w:rPr>
        <w:t>disappear</w:t>
      </w:r>
      <w:proofErr w:type="gramEnd"/>
      <w:r w:rsidR="00121B31">
        <w:rPr>
          <w:b/>
          <w:sz w:val="22"/>
          <w:szCs w:val="22"/>
        </w:rPr>
        <w:t xml:space="preserve"> without disappointing Costco’s customers.</w:t>
      </w:r>
    </w:p>
    <w:p w:rsidR="006A2FAA" w:rsidRDefault="006A2FAA" w:rsidP="004649F0">
      <w:pPr>
        <w:ind w:left="450" w:hanging="450"/>
        <w:rPr>
          <w:bCs/>
          <w:sz w:val="22"/>
          <w:szCs w:val="22"/>
        </w:rPr>
      </w:pPr>
    </w:p>
    <w:p w:rsidR="006A2FAA" w:rsidRPr="00C05641" w:rsidRDefault="006A2FAA" w:rsidP="004649F0">
      <w:pPr>
        <w:ind w:left="450" w:hanging="450"/>
        <w:rPr>
          <w:bCs/>
          <w:sz w:val="22"/>
          <w:szCs w:val="22"/>
        </w:rPr>
      </w:pPr>
    </w:p>
    <w:p w:rsidR="008631B3" w:rsidRPr="00C05641" w:rsidRDefault="00C05641" w:rsidP="00B25F28">
      <w:pPr>
        <w:pStyle w:val="Heading7"/>
        <w:numPr>
          <w:ilvl w:val="0"/>
          <w:numId w:val="0"/>
        </w:numPr>
        <w:ind w:left="360" w:hanging="450"/>
        <w:rPr>
          <w:b w:val="0"/>
          <w:sz w:val="22"/>
          <w:szCs w:val="22"/>
          <w:u w:val="none"/>
        </w:rPr>
      </w:pPr>
      <w:r>
        <w:rPr>
          <w:b w:val="0"/>
          <w:sz w:val="22"/>
          <w:szCs w:val="22"/>
          <w:u w:val="none"/>
        </w:rPr>
        <w:t xml:space="preserve">2.  </w:t>
      </w:r>
      <w:r w:rsidR="00B25F28">
        <w:rPr>
          <w:b w:val="0"/>
          <w:sz w:val="22"/>
          <w:szCs w:val="22"/>
          <w:u w:val="none"/>
        </w:rPr>
        <w:t>What aspects of Costco’s strategy are difficult to imitate? Choose two aspects of strategy and for each, explain why that aspect of strategy is difficult to imitate, and why that aspect of its strategy is important to Costco’s competitive advantage</w:t>
      </w:r>
      <w:r w:rsidR="00B25F28" w:rsidRPr="00AA2C5E">
        <w:rPr>
          <w:b w:val="0"/>
          <w:sz w:val="22"/>
          <w:szCs w:val="22"/>
          <w:u w:val="none"/>
        </w:rPr>
        <w:t>.</w:t>
      </w:r>
      <w:r w:rsidR="00B25F28">
        <w:rPr>
          <w:b w:val="0"/>
          <w:sz w:val="22"/>
          <w:szCs w:val="22"/>
          <w:u w:val="none"/>
        </w:rPr>
        <w:t xml:space="preserve"> (If you think that there is </w:t>
      </w:r>
      <w:r w:rsidR="00B25F28" w:rsidRPr="00917F03">
        <w:rPr>
          <w:b w:val="0"/>
          <w:i/>
          <w:sz w:val="22"/>
          <w:szCs w:val="22"/>
          <w:u w:val="none"/>
        </w:rPr>
        <w:t>nothing</w:t>
      </w:r>
      <w:r w:rsidR="00B25F28">
        <w:rPr>
          <w:b w:val="0"/>
          <w:sz w:val="22"/>
          <w:szCs w:val="22"/>
          <w:u w:val="none"/>
        </w:rPr>
        <w:t xml:space="preserve"> that is difficult to imitate, choose two aspects of strategy that are important to Costco’s profits, and explain why you think those are easily imitable.)</w:t>
      </w:r>
    </w:p>
    <w:p w:rsidR="000D4299" w:rsidRDefault="000D4299" w:rsidP="000D4299">
      <w:pPr>
        <w:jc w:val="both"/>
        <w:rPr>
          <w:sz w:val="22"/>
          <w:szCs w:val="22"/>
        </w:rPr>
      </w:pPr>
    </w:p>
    <w:p w:rsidR="000D4299" w:rsidRDefault="00790B55" w:rsidP="000D4299">
      <w:pPr>
        <w:jc w:val="both"/>
        <w:rPr>
          <w:b/>
          <w:sz w:val="22"/>
          <w:szCs w:val="22"/>
        </w:rPr>
      </w:pPr>
      <w:r>
        <w:rPr>
          <w:b/>
          <w:sz w:val="22"/>
          <w:szCs w:val="22"/>
        </w:rPr>
        <w:t xml:space="preserve">Reputation is an important part of Costco’s competitive advantage.  On the supply side, Costco has a history of being able to sell “luxury” products to its relatively affluent customers without compromising the products’ brands.  This gives Costco an advantage of having a differentiated product line, as compared with rivals who didn’t have a similar track record. </w:t>
      </w:r>
      <w:r w:rsidR="005448B5">
        <w:rPr>
          <w:b/>
          <w:sz w:val="22"/>
          <w:szCs w:val="22"/>
        </w:rPr>
        <w:t xml:space="preserve">(Be careful here – go beyond Costco’s “position” or the products that they offer and say why Costco can – uniquely – offer the products that it does).  </w:t>
      </w:r>
      <w:r>
        <w:rPr>
          <w:b/>
          <w:sz w:val="22"/>
          <w:szCs w:val="22"/>
        </w:rPr>
        <w:t xml:space="preserve">On the demand side, Costco has a reputation (again, based on its unique history and brand) of offering </w:t>
      </w:r>
      <w:r>
        <w:rPr>
          <w:b/>
          <w:sz w:val="22"/>
          <w:szCs w:val="22"/>
        </w:rPr>
        <w:lastRenderedPageBreak/>
        <w:t>exciting, low priced items in its stores.  This reputation effect is particularly important given Costco’s strategy of selling annual memberships – there is likely considerable uncertainty on the part of consumers over what the firm will have on offer (and at what price) over the following year.</w:t>
      </w:r>
    </w:p>
    <w:p w:rsidR="00790B55" w:rsidRDefault="00790B55" w:rsidP="000D4299">
      <w:pPr>
        <w:jc w:val="both"/>
        <w:rPr>
          <w:b/>
          <w:sz w:val="22"/>
          <w:szCs w:val="22"/>
        </w:rPr>
      </w:pPr>
    </w:p>
    <w:p w:rsidR="005448B5" w:rsidRDefault="005448B5" w:rsidP="000D4299">
      <w:pPr>
        <w:jc w:val="both"/>
        <w:rPr>
          <w:b/>
          <w:sz w:val="22"/>
          <w:szCs w:val="22"/>
        </w:rPr>
      </w:pPr>
      <w:r>
        <w:rPr>
          <w:b/>
          <w:sz w:val="22"/>
          <w:szCs w:val="22"/>
        </w:rPr>
        <w:t>Other answers included:</w:t>
      </w:r>
    </w:p>
    <w:p w:rsidR="005448B5" w:rsidRDefault="005448B5" w:rsidP="000D4299">
      <w:pPr>
        <w:jc w:val="both"/>
        <w:rPr>
          <w:b/>
          <w:sz w:val="22"/>
          <w:szCs w:val="22"/>
        </w:rPr>
      </w:pPr>
    </w:p>
    <w:p w:rsidR="00790B55" w:rsidRDefault="00790B55" w:rsidP="000D4299">
      <w:pPr>
        <w:jc w:val="both"/>
        <w:rPr>
          <w:b/>
          <w:sz w:val="22"/>
          <w:szCs w:val="22"/>
        </w:rPr>
      </w:pPr>
      <w:r>
        <w:rPr>
          <w:b/>
          <w:sz w:val="22"/>
          <w:szCs w:val="22"/>
        </w:rPr>
        <w:t xml:space="preserve">The article suggests that Costco is better able to come up with cost-saving innovations (like the buzzers), based on its </w:t>
      </w:r>
      <w:r w:rsidR="00A06FC0">
        <w:rPr>
          <w:b/>
          <w:sz w:val="22"/>
          <w:szCs w:val="22"/>
        </w:rPr>
        <w:t xml:space="preserve">own (hard-to-replicate) </w:t>
      </w:r>
      <w:r>
        <w:rPr>
          <w:b/>
          <w:sz w:val="22"/>
          <w:szCs w:val="22"/>
        </w:rPr>
        <w:t xml:space="preserve">experience in the retail </w:t>
      </w:r>
      <w:r w:rsidR="00C45870">
        <w:rPr>
          <w:b/>
          <w:sz w:val="22"/>
          <w:szCs w:val="22"/>
        </w:rPr>
        <w:t xml:space="preserve">warehouse </w:t>
      </w:r>
      <w:r>
        <w:rPr>
          <w:b/>
          <w:sz w:val="22"/>
          <w:szCs w:val="22"/>
        </w:rPr>
        <w:t xml:space="preserve">industry.  </w:t>
      </w:r>
      <w:r w:rsidR="005448B5">
        <w:rPr>
          <w:b/>
          <w:sz w:val="22"/>
          <w:szCs w:val="22"/>
        </w:rPr>
        <w:t xml:space="preserve">Costco is, thus, further down the learning curve, which </w:t>
      </w:r>
      <w:r w:rsidR="00A06FC0">
        <w:rPr>
          <w:b/>
          <w:sz w:val="22"/>
          <w:szCs w:val="22"/>
        </w:rPr>
        <w:t>would give the firm a cost-based competitive advantage.</w:t>
      </w:r>
    </w:p>
    <w:p w:rsidR="00790B55" w:rsidRDefault="00790B55" w:rsidP="000D4299">
      <w:pPr>
        <w:jc w:val="both"/>
        <w:rPr>
          <w:b/>
          <w:sz w:val="22"/>
          <w:szCs w:val="22"/>
        </w:rPr>
      </w:pPr>
    </w:p>
    <w:p w:rsidR="00790B55" w:rsidRDefault="00790B55" w:rsidP="000D4299">
      <w:pPr>
        <w:jc w:val="both"/>
        <w:rPr>
          <w:b/>
          <w:sz w:val="22"/>
          <w:szCs w:val="22"/>
        </w:rPr>
      </w:pPr>
      <w:r>
        <w:rPr>
          <w:b/>
          <w:sz w:val="22"/>
          <w:szCs w:val="22"/>
        </w:rPr>
        <w:t xml:space="preserve">Scale (difficult, though not impossible to replicate) appears to </w:t>
      </w:r>
      <w:r w:rsidR="005448B5">
        <w:rPr>
          <w:b/>
          <w:sz w:val="22"/>
          <w:szCs w:val="22"/>
        </w:rPr>
        <w:t>help give Costco negotiating power over its suppliers.  To the extent that Costco has more scale than rivals, they will have a cost-based competitive advantage.</w:t>
      </w:r>
    </w:p>
    <w:p w:rsidR="00A06FC0" w:rsidRDefault="00A06FC0" w:rsidP="000D4299">
      <w:pPr>
        <w:jc w:val="both"/>
        <w:rPr>
          <w:b/>
          <w:sz w:val="22"/>
          <w:szCs w:val="22"/>
        </w:rPr>
      </w:pPr>
    </w:p>
    <w:p w:rsidR="00A06FC0" w:rsidRPr="000D4299" w:rsidRDefault="00A06FC0" w:rsidP="000D4299">
      <w:pPr>
        <w:jc w:val="both"/>
        <w:rPr>
          <w:b/>
          <w:sz w:val="22"/>
          <w:szCs w:val="22"/>
        </w:rPr>
      </w:pPr>
      <w:r>
        <w:rPr>
          <w:b/>
          <w:sz w:val="22"/>
          <w:szCs w:val="22"/>
        </w:rPr>
        <w:t>Beyond the reputation effects described above, it is more difficult to make the argument that the membership fee represents a switching cost for consumers that gives Costco a differentiation-based competitive advantage.  Because the ann</w:t>
      </w:r>
      <w:r w:rsidR="00C45870">
        <w:rPr>
          <w:b/>
          <w:sz w:val="22"/>
          <w:szCs w:val="22"/>
        </w:rPr>
        <w:t xml:space="preserve">ual fee is paid </w:t>
      </w:r>
      <w:proofErr w:type="spellStart"/>
      <w:r w:rsidR="00C45870">
        <w:rPr>
          <w:b/>
          <w:sz w:val="22"/>
          <w:szCs w:val="22"/>
        </w:rPr>
        <w:t>upfront</w:t>
      </w:r>
      <w:proofErr w:type="spellEnd"/>
      <w:r w:rsidR="00C45870">
        <w:rPr>
          <w:b/>
          <w:sz w:val="22"/>
          <w:szCs w:val="22"/>
        </w:rPr>
        <w:t>, an</w:t>
      </w:r>
      <w:r>
        <w:rPr>
          <w:b/>
          <w:sz w:val="22"/>
          <w:szCs w:val="22"/>
        </w:rPr>
        <w:t xml:space="preserve"> argument must be made for why consumers would not consider it to be a sunk cost – i.e., you wouldn’t expect consumers to pay higher prices than competitors offered just because they had a membership.  This is in contrast to strategies like frequent-flier programs, which lock in consumers based on them earning incremental benefits for subsequent purchases.</w:t>
      </w:r>
    </w:p>
    <w:p w:rsidR="0072142B" w:rsidRPr="00C05641" w:rsidRDefault="0072142B" w:rsidP="004649F0">
      <w:pPr>
        <w:ind w:left="450" w:hanging="450"/>
        <w:jc w:val="both"/>
        <w:rPr>
          <w:sz w:val="22"/>
          <w:szCs w:val="22"/>
        </w:rPr>
      </w:pPr>
    </w:p>
    <w:p w:rsidR="00121821" w:rsidRDefault="007B7C8D" w:rsidP="007B7C8D">
      <w:pPr>
        <w:pStyle w:val="Heading7"/>
        <w:numPr>
          <w:ilvl w:val="0"/>
          <w:numId w:val="0"/>
        </w:numPr>
        <w:ind w:left="450" w:hanging="450"/>
        <w:rPr>
          <w:b w:val="0"/>
          <w:sz w:val="22"/>
          <w:szCs w:val="22"/>
          <w:u w:val="none"/>
        </w:rPr>
      </w:pPr>
      <w:r w:rsidRPr="007B7C8D">
        <w:rPr>
          <w:b w:val="0"/>
          <w:sz w:val="22"/>
          <w:szCs w:val="22"/>
          <w:u w:val="none"/>
        </w:rPr>
        <w:t>3.</w:t>
      </w:r>
      <w:r>
        <w:rPr>
          <w:b w:val="0"/>
          <w:sz w:val="22"/>
          <w:szCs w:val="22"/>
          <w:u w:val="none"/>
        </w:rPr>
        <w:t xml:space="preserve">  </w:t>
      </w:r>
      <w:r w:rsidR="00B25F28">
        <w:rPr>
          <w:b w:val="0"/>
          <w:sz w:val="22"/>
          <w:szCs w:val="22"/>
          <w:u w:val="none"/>
        </w:rPr>
        <w:t>The article begins by noting that recent economic trends have the potential to affect the profitability of Costco’s strategy</w:t>
      </w:r>
      <w:r w:rsidR="00B25F28" w:rsidRPr="00D776CB">
        <w:rPr>
          <w:b w:val="0"/>
          <w:sz w:val="22"/>
          <w:szCs w:val="22"/>
          <w:u w:val="none"/>
        </w:rPr>
        <w:t>.</w:t>
      </w:r>
      <w:r w:rsidR="00B25F28">
        <w:rPr>
          <w:b w:val="0"/>
          <w:sz w:val="22"/>
          <w:szCs w:val="22"/>
          <w:u w:val="none"/>
        </w:rPr>
        <w:t xml:space="preserve"> Describe one way in which the current economic climate may make Costco’s strategy </w:t>
      </w:r>
      <w:r w:rsidR="00B25F28" w:rsidRPr="003866B6">
        <w:rPr>
          <w:b w:val="0"/>
          <w:sz w:val="22"/>
          <w:szCs w:val="22"/>
        </w:rPr>
        <w:t>less</w:t>
      </w:r>
      <w:r w:rsidR="00B25F28">
        <w:rPr>
          <w:b w:val="0"/>
          <w:sz w:val="22"/>
          <w:szCs w:val="22"/>
          <w:u w:val="none"/>
        </w:rPr>
        <w:t xml:space="preserve"> effective than it has been at generating above industry-average profitability </w:t>
      </w:r>
      <w:r w:rsidR="00B25F28">
        <w:rPr>
          <w:b w:val="0"/>
          <w:i/>
          <w:sz w:val="22"/>
          <w:szCs w:val="22"/>
        </w:rPr>
        <w:t>and</w:t>
      </w:r>
      <w:r w:rsidR="00B25F28">
        <w:rPr>
          <w:b w:val="0"/>
          <w:sz w:val="22"/>
          <w:szCs w:val="22"/>
          <w:u w:val="none"/>
        </w:rPr>
        <w:t xml:space="preserve"> one way in which the current economic climate may make Costco’s strategy </w:t>
      </w:r>
      <w:r w:rsidR="00B25F28">
        <w:rPr>
          <w:b w:val="0"/>
          <w:sz w:val="22"/>
          <w:szCs w:val="22"/>
        </w:rPr>
        <w:t>more</w:t>
      </w:r>
      <w:r w:rsidR="00B25F28">
        <w:rPr>
          <w:b w:val="0"/>
          <w:sz w:val="22"/>
          <w:szCs w:val="22"/>
          <w:u w:val="none"/>
        </w:rPr>
        <w:t xml:space="preserve"> effective than it has been at generating above industry-average profitability.</w:t>
      </w:r>
    </w:p>
    <w:p w:rsidR="007B7C8D" w:rsidRPr="007B7C8D" w:rsidRDefault="007B7C8D" w:rsidP="007B7C8D">
      <w:pPr>
        <w:ind w:left="450" w:hanging="450"/>
        <w:rPr>
          <w:rFonts w:eastAsia="Batang"/>
        </w:rPr>
      </w:pPr>
    </w:p>
    <w:p w:rsidR="007B7C8D" w:rsidRDefault="004D4A4C" w:rsidP="007B7C8D">
      <w:pPr>
        <w:spacing w:before="100" w:beforeAutospacing="1" w:after="100" w:afterAutospacing="1"/>
        <w:jc w:val="both"/>
        <w:rPr>
          <w:b/>
          <w:sz w:val="22"/>
          <w:szCs w:val="22"/>
        </w:rPr>
      </w:pPr>
      <w:r>
        <w:rPr>
          <w:b/>
          <w:sz w:val="22"/>
          <w:szCs w:val="22"/>
        </w:rPr>
        <w:t xml:space="preserve">The recent economic trends described in the article included both inflation pressures (for commodity products, in particular) and the prospects of a recession.  To the extent Costco relies on a cost-based competitive advantage to offer lower prices to its customers, inflation pressures will not hurt Costco unless, for some reason, prices </w:t>
      </w:r>
      <w:proofErr w:type="gramStart"/>
      <w:r>
        <w:rPr>
          <w:b/>
          <w:sz w:val="22"/>
          <w:szCs w:val="22"/>
        </w:rPr>
        <w:t>rise</w:t>
      </w:r>
      <w:proofErr w:type="gramEnd"/>
      <w:r>
        <w:rPr>
          <w:b/>
          <w:sz w:val="22"/>
          <w:szCs w:val="22"/>
        </w:rPr>
        <w:t xml:space="preserve"> more for Costco that they would for its rivals.  If consumer spending falls, Costco could be in worse shape – especially to the extent that spending on discretionary items (an important part of their product portfolio) falls disproportionately.  Also, if consumers face stronger liquidity constraints and can’t come up with cash as readily, the number of annual memberships could be negatively affected (even if relative prices on products continues to be lower at Costco) or </w:t>
      </w:r>
      <w:r w:rsidR="00827D55">
        <w:rPr>
          <w:b/>
          <w:sz w:val="22"/>
          <w:szCs w:val="22"/>
        </w:rPr>
        <w:t>consumers may be less able to make bulk purchases, hurting Costco’s sales.</w:t>
      </w:r>
    </w:p>
    <w:p w:rsidR="00827D55" w:rsidRPr="007B7C8D" w:rsidRDefault="00827D55" w:rsidP="007B7C8D">
      <w:pPr>
        <w:spacing w:before="100" w:beforeAutospacing="1" w:after="100" w:afterAutospacing="1"/>
        <w:jc w:val="both"/>
        <w:rPr>
          <w:b/>
          <w:sz w:val="22"/>
          <w:szCs w:val="22"/>
        </w:rPr>
      </w:pPr>
      <w:r>
        <w:rPr>
          <w:b/>
          <w:sz w:val="22"/>
          <w:szCs w:val="22"/>
        </w:rPr>
        <w:t xml:space="preserve">On the other hand, to the extent that they are able to maintain their cost-based competitive advantage and continue to offer lower prices than rivals, Costco may benefit from an economic environment in which consumers’ ability to pay is compromised – they will be more interested in looking for better deals (even, potentially, on discretionary items).  For those discretionary items, if overall economic activity </w:t>
      </w:r>
      <w:r w:rsidR="00790B55">
        <w:rPr>
          <w:b/>
          <w:sz w:val="22"/>
          <w:szCs w:val="22"/>
        </w:rPr>
        <w:t xml:space="preserve">sufficient limits demand, the manufacturers may be even more willing than usual to lower prices </w:t>
      </w:r>
      <w:r w:rsidR="008C5CC2">
        <w:rPr>
          <w:b/>
          <w:sz w:val="22"/>
          <w:szCs w:val="22"/>
        </w:rPr>
        <w:t xml:space="preserve">on the products they sell </w:t>
      </w:r>
      <w:r w:rsidR="00790B55">
        <w:rPr>
          <w:b/>
          <w:sz w:val="22"/>
          <w:szCs w:val="22"/>
        </w:rPr>
        <w:t>to Costco.  If so, the “treasure hunt” may be even more exciting for consumers!</w:t>
      </w:r>
    </w:p>
    <w:p w:rsidR="00385C4A" w:rsidRPr="0021707E" w:rsidRDefault="00385C4A" w:rsidP="007B7C8D">
      <w:pPr>
        <w:jc w:val="both"/>
        <w:rPr>
          <w:b/>
          <w:sz w:val="22"/>
          <w:szCs w:val="22"/>
        </w:rPr>
      </w:pPr>
    </w:p>
    <w:sectPr w:rsidR="00385C4A" w:rsidRPr="0021707E" w:rsidSect="00AB1309">
      <w:headerReference w:type="default" r:id="rId7"/>
      <w:footerReference w:type="even" r:id="rId8"/>
      <w:footerReference w:type="default" r:id="rId9"/>
      <w:pgSz w:w="12240" w:h="15840"/>
      <w:pgMar w:top="1440" w:right="1800" w:bottom="1440" w:left="1800"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0AF2" w:rsidRDefault="00F00AF2">
      <w:r>
        <w:separator/>
      </w:r>
    </w:p>
  </w:endnote>
  <w:endnote w:type="continuationSeparator" w:id="1">
    <w:p w:rsidR="00F00AF2" w:rsidRDefault="00F00A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A00002EF" w:usb1="4000204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0AF2" w:rsidRDefault="007B7472">
    <w:pPr>
      <w:pStyle w:val="Footer"/>
      <w:framePr w:wrap="around" w:vAnchor="text" w:hAnchor="margin" w:xAlign="center" w:y="1"/>
      <w:rPr>
        <w:rStyle w:val="PageNumber"/>
      </w:rPr>
    </w:pPr>
    <w:r>
      <w:rPr>
        <w:rStyle w:val="PageNumber"/>
      </w:rPr>
      <w:fldChar w:fldCharType="begin"/>
    </w:r>
    <w:r w:rsidR="00F00AF2">
      <w:rPr>
        <w:rStyle w:val="PageNumber"/>
      </w:rPr>
      <w:instrText xml:space="preserve">PAGE  </w:instrText>
    </w:r>
    <w:r>
      <w:rPr>
        <w:rStyle w:val="PageNumber"/>
      </w:rPr>
      <w:fldChar w:fldCharType="end"/>
    </w:r>
  </w:p>
  <w:p w:rsidR="00F00AF2" w:rsidRDefault="00F00AF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0AF2" w:rsidRDefault="007B7472">
    <w:pPr>
      <w:pStyle w:val="Footer"/>
      <w:framePr w:wrap="around" w:vAnchor="text" w:hAnchor="margin" w:xAlign="center" w:y="1"/>
      <w:rPr>
        <w:rStyle w:val="PageNumber"/>
      </w:rPr>
    </w:pPr>
    <w:r>
      <w:rPr>
        <w:rStyle w:val="PageNumber"/>
      </w:rPr>
      <w:fldChar w:fldCharType="begin"/>
    </w:r>
    <w:r w:rsidR="00F00AF2">
      <w:rPr>
        <w:rStyle w:val="PageNumber"/>
      </w:rPr>
      <w:instrText xml:space="preserve">PAGE  </w:instrText>
    </w:r>
    <w:r>
      <w:rPr>
        <w:rStyle w:val="PageNumber"/>
      </w:rPr>
      <w:fldChar w:fldCharType="separate"/>
    </w:r>
    <w:r w:rsidR="001C21DC">
      <w:rPr>
        <w:rStyle w:val="PageNumber"/>
        <w:noProof/>
      </w:rPr>
      <w:t>1</w:t>
    </w:r>
    <w:r>
      <w:rPr>
        <w:rStyle w:val="PageNumber"/>
      </w:rPr>
      <w:fldChar w:fldCharType="end"/>
    </w:r>
  </w:p>
  <w:p w:rsidR="00F00AF2" w:rsidRDefault="00F00AF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0AF2" w:rsidRDefault="00F00AF2">
      <w:r>
        <w:separator/>
      </w:r>
    </w:p>
  </w:footnote>
  <w:footnote w:type="continuationSeparator" w:id="1">
    <w:p w:rsidR="00F00AF2" w:rsidRDefault="00F00A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nil"/>
        <w:left w:val="nil"/>
        <w:bottom w:val="nil"/>
        <w:right w:val="nil"/>
        <w:insideH w:val="nil"/>
        <w:insideV w:val="nil"/>
      </w:tblBorders>
      <w:tblLayout w:type="fixed"/>
      <w:tblLook w:val="00AE"/>
    </w:tblPr>
    <w:tblGrid>
      <w:gridCol w:w="4428"/>
      <w:gridCol w:w="4428"/>
    </w:tblGrid>
    <w:tr w:rsidR="00F00AF2">
      <w:tc>
        <w:tcPr>
          <w:tcW w:w="4428" w:type="dxa"/>
        </w:tcPr>
        <w:p w:rsidR="00F00AF2" w:rsidRDefault="00F00AF2">
          <w:pPr>
            <w:pStyle w:val="Header"/>
          </w:pPr>
          <w:r>
            <w:t>Management &amp; Strategy 431</w:t>
          </w:r>
        </w:p>
      </w:tc>
      <w:tc>
        <w:tcPr>
          <w:tcW w:w="4428" w:type="dxa"/>
        </w:tcPr>
        <w:p w:rsidR="00F00AF2" w:rsidRDefault="00B25F28">
          <w:pPr>
            <w:pStyle w:val="Header"/>
            <w:jc w:val="right"/>
          </w:pPr>
          <w:r>
            <w:t>Fall 2008</w:t>
          </w:r>
        </w:p>
      </w:tc>
    </w:tr>
    <w:tr w:rsidR="00F00AF2">
      <w:tc>
        <w:tcPr>
          <w:tcW w:w="4428" w:type="dxa"/>
        </w:tcPr>
        <w:p w:rsidR="00F00AF2" w:rsidRDefault="00F00AF2">
          <w:pPr>
            <w:pStyle w:val="Header"/>
          </w:pPr>
          <w:r>
            <w:t>Exam I</w:t>
          </w:r>
        </w:p>
      </w:tc>
      <w:tc>
        <w:tcPr>
          <w:tcW w:w="4428" w:type="dxa"/>
        </w:tcPr>
        <w:p w:rsidR="00F00AF2" w:rsidRDefault="00F00AF2">
          <w:pPr>
            <w:pStyle w:val="Header"/>
            <w:jc w:val="right"/>
          </w:pPr>
          <w:r>
            <w:t>Good Luck!!</w:t>
          </w:r>
        </w:p>
      </w:tc>
    </w:tr>
  </w:tbl>
  <w:p w:rsidR="00F00AF2" w:rsidRDefault="00F00AF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219DF"/>
    <w:multiLevelType w:val="singleLevel"/>
    <w:tmpl w:val="8E9EAF0A"/>
    <w:lvl w:ilvl="0">
      <w:start w:val="1985"/>
      <w:numFmt w:val="decimal"/>
      <w:lvlText w:val="%1"/>
      <w:lvlJc w:val="left"/>
      <w:pPr>
        <w:tabs>
          <w:tab w:val="num" w:pos="480"/>
        </w:tabs>
        <w:ind w:left="480" w:hanging="480"/>
      </w:pPr>
      <w:rPr>
        <w:rFonts w:hint="default"/>
      </w:rPr>
    </w:lvl>
  </w:abstractNum>
  <w:abstractNum w:abstractNumId="1">
    <w:nsid w:val="0AB97E21"/>
    <w:multiLevelType w:val="singleLevel"/>
    <w:tmpl w:val="0E902410"/>
    <w:lvl w:ilvl="0">
      <w:start w:val="1"/>
      <w:numFmt w:val="lowerLetter"/>
      <w:lvlText w:val="%1."/>
      <w:lvlJc w:val="left"/>
      <w:pPr>
        <w:tabs>
          <w:tab w:val="num" w:pos="720"/>
        </w:tabs>
        <w:ind w:left="720" w:hanging="360"/>
      </w:pPr>
      <w:rPr>
        <w:rFonts w:hint="default"/>
      </w:rPr>
    </w:lvl>
  </w:abstractNum>
  <w:abstractNum w:abstractNumId="2">
    <w:nsid w:val="198A096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nsid w:val="1A5F67B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nsid w:val="1DD94582"/>
    <w:multiLevelType w:val="hybridMultilevel"/>
    <w:tmpl w:val="9F203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F45C25"/>
    <w:multiLevelType w:val="hybridMultilevel"/>
    <w:tmpl w:val="1704363A"/>
    <w:lvl w:ilvl="0" w:tplc="04090015">
      <w:start w:val="1"/>
      <w:numFmt w:val="upp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D4E04C92">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55A2A01"/>
    <w:multiLevelType w:val="hybridMultilevel"/>
    <w:tmpl w:val="B21C5FDC"/>
    <w:lvl w:ilvl="0" w:tplc="DB6AEC24">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A5D5CAC"/>
    <w:multiLevelType w:val="hybridMultilevel"/>
    <w:tmpl w:val="1B6690AE"/>
    <w:lvl w:ilvl="0" w:tplc="04090015">
      <w:start w:val="1"/>
      <w:numFmt w:val="upperLetter"/>
      <w:lvlText w:val="%1."/>
      <w:lvlJc w:val="left"/>
      <w:pPr>
        <w:tabs>
          <w:tab w:val="num" w:pos="450"/>
        </w:tabs>
        <w:ind w:left="450" w:hanging="360"/>
      </w:pPr>
      <w:rPr>
        <w:rFonts w:hint="default"/>
      </w:rPr>
    </w:lvl>
    <w:lvl w:ilvl="1" w:tplc="04090019" w:tentative="1">
      <w:start w:val="1"/>
      <w:numFmt w:val="lowerLetter"/>
      <w:lvlText w:val="%2."/>
      <w:lvlJc w:val="left"/>
      <w:pPr>
        <w:tabs>
          <w:tab w:val="num" w:pos="1170"/>
        </w:tabs>
        <w:ind w:left="1170" w:hanging="360"/>
      </w:pPr>
    </w:lvl>
    <w:lvl w:ilvl="2" w:tplc="0409001B" w:tentative="1">
      <w:start w:val="1"/>
      <w:numFmt w:val="lowerRoman"/>
      <w:lvlText w:val="%3."/>
      <w:lvlJc w:val="right"/>
      <w:pPr>
        <w:tabs>
          <w:tab w:val="num" w:pos="1890"/>
        </w:tabs>
        <w:ind w:left="1890" w:hanging="180"/>
      </w:pPr>
    </w:lvl>
    <w:lvl w:ilvl="3" w:tplc="0409000F" w:tentative="1">
      <w:start w:val="1"/>
      <w:numFmt w:val="decimal"/>
      <w:lvlText w:val="%4."/>
      <w:lvlJc w:val="left"/>
      <w:pPr>
        <w:tabs>
          <w:tab w:val="num" w:pos="2610"/>
        </w:tabs>
        <w:ind w:left="2610" w:hanging="360"/>
      </w:pPr>
    </w:lvl>
    <w:lvl w:ilvl="4" w:tplc="04090019" w:tentative="1">
      <w:start w:val="1"/>
      <w:numFmt w:val="lowerLetter"/>
      <w:lvlText w:val="%5."/>
      <w:lvlJc w:val="left"/>
      <w:pPr>
        <w:tabs>
          <w:tab w:val="num" w:pos="3330"/>
        </w:tabs>
        <w:ind w:left="3330" w:hanging="360"/>
      </w:pPr>
    </w:lvl>
    <w:lvl w:ilvl="5" w:tplc="0409001B" w:tentative="1">
      <w:start w:val="1"/>
      <w:numFmt w:val="lowerRoman"/>
      <w:lvlText w:val="%6."/>
      <w:lvlJc w:val="right"/>
      <w:pPr>
        <w:tabs>
          <w:tab w:val="num" w:pos="4050"/>
        </w:tabs>
        <w:ind w:left="4050" w:hanging="180"/>
      </w:pPr>
    </w:lvl>
    <w:lvl w:ilvl="6" w:tplc="0409000F" w:tentative="1">
      <w:start w:val="1"/>
      <w:numFmt w:val="decimal"/>
      <w:lvlText w:val="%7."/>
      <w:lvlJc w:val="left"/>
      <w:pPr>
        <w:tabs>
          <w:tab w:val="num" w:pos="4770"/>
        </w:tabs>
        <w:ind w:left="4770" w:hanging="360"/>
      </w:pPr>
    </w:lvl>
    <w:lvl w:ilvl="7" w:tplc="04090019" w:tentative="1">
      <w:start w:val="1"/>
      <w:numFmt w:val="lowerLetter"/>
      <w:lvlText w:val="%8."/>
      <w:lvlJc w:val="left"/>
      <w:pPr>
        <w:tabs>
          <w:tab w:val="num" w:pos="5490"/>
        </w:tabs>
        <w:ind w:left="5490" w:hanging="360"/>
      </w:pPr>
    </w:lvl>
    <w:lvl w:ilvl="8" w:tplc="0409001B" w:tentative="1">
      <w:start w:val="1"/>
      <w:numFmt w:val="lowerRoman"/>
      <w:lvlText w:val="%9."/>
      <w:lvlJc w:val="right"/>
      <w:pPr>
        <w:tabs>
          <w:tab w:val="num" w:pos="6210"/>
        </w:tabs>
        <w:ind w:left="6210" w:hanging="180"/>
      </w:pPr>
    </w:lvl>
  </w:abstractNum>
  <w:abstractNum w:abstractNumId="8">
    <w:nsid w:val="2B453854"/>
    <w:multiLevelType w:val="singleLevel"/>
    <w:tmpl w:val="49BAE4FC"/>
    <w:lvl w:ilvl="0">
      <w:start w:val="1"/>
      <w:numFmt w:val="lowerLetter"/>
      <w:lvlText w:val="%1."/>
      <w:lvlJc w:val="left"/>
      <w:pPr>
        <w:tabs>
          <w:tab w:val="num" w:pos="720"/>
        </w:tabs>
        <w:ind w:left="720" w:hanging="360"/>
      </w:pPr>
      <w:rPr>
        <w:rFonts w:hint="default"/>
      </w:rPr>
    </w:lvl>
  </w:abstractNum>
  <w:abstractNum w:abstractNumId="9">
    <w:nsid w:val="38815BF4"/>
    <w:multiLevelType w:val="singleLevel"/>
    <w:tmpl w:val="0409000F"/>
    <w:lvl w:ilvl="0">
      <w:start w:val="1"/>
      <w:numFmt w:val="decimal"/>
      <w:lvlText w:val="%1."/>
      <w:lvlJc w:val="left"/>
      <w:pPr>
        <w:tabs>
          <w:tab w:val="num" w:pos="360"/>
        </w:tabs>
        <w:ind w:left="360" w:hanging="360"/>
      </w:pPr>
      <w:rPr>
        <w:rFonts w:hint="default"/>
      </w:rPr>
    </w:lvl>
  </w:abstractNum>
  <w:abstractNum w:abstractNumId="10">
    <w:nsid w:val="3B990A87"/>
    <w:multiLevelType w:val="hybridMultilevel"/>
    <w:tmpl w:val="BCDE453A"/>
    <w:lvl w:ilvl="0" w:tplc="0B287036">
      <w:start w:val="1"/>
      <w:numFmt w:val="upperLetter"/>
      <w:pStyle w:val="Heading7"/>
      <w:lvlText w:val="%1."/>
      <w:lvlJc w:val="left"/>
      <w:pPr>
        <w:tabs>
          <w:tab w:val="num" w:pos="360"/>
        </w:tabs>
        <w:ind w:left="360" w:hanging="360"/>
      </w:pPr>
      <w:rPr>
        <w:rFonts w:hint="default"/>
      </w:rPr>
    </w:lvl>
    <w:lvl w:ilvl="1" w:tplc="0409000F">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41121108"/>
    <w:multiLevelType w:val="hybridMultilevel"/>
    <w:tmpl w:val="1386528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485070C5"/>
    <w:multiLevelType w:val="singleLevel"/>
    <w:tmpl w:val="0409000F"/>
    <w:lvl w:ilvl="0">
      <w:start w:val="1"/>
      <w:numFmt w:val="decimal"/>
      <w:lvlText w:val="%1."/>
      <w:lvlJc w:val="left"/>
      <w:pPr>
        <w:tabs>
          <w:tab w:val="num" w:pos="360"/>
        </w:tabs>
        <w:ind w:left="360" w:hanging="360"/>
      </w:pPr>
      <w:rPr>
        <w:rFonts w:hint="default"/>
      </w:rPr>
    </w:lvl>
  </w:abstractNum>
  <w:abstractNum w:abstractNumId="13">
    <w:nsid w:val="49947242"/>
    <w:multiLevelType w:val="hybridMultilevel"/>
    <w:tmpl w:val="BA9EDBA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4D4E6FE2"/>
    <w:multiLevelType w:val="hybridMultilevel"/>
    <w:tmpl w:val="05307BB2"/>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DC37DE3"/>
    <w:multiLevelType w:val="singleLevel"/>
    <w:tmpl w:val="04090013"/>
    <w:lvl w:ilvl="0">
      <w:start w:val="1"/>
      <w:numFmt w:val="upperRoman"/>
      <w:lvlText w:val="%1."/>
      <w:lvlJc w:val="left"/>
      <w:pPr>
        <w:tabs>
          <w:tab w:val="num" w:pos="720"/>
        </w:tabs>
        <w:ind w:left="720" w:hanging="720"/>
      </w:pPr>
      <w:rPr>
        <w:rFonts w:hint="default"/>
      </w:rPr>
    </w:lvl>
  </w:abstractNum>
  <w:abstractNum w:abstractNumId="16">
    <w:nsid w:val="4EDF076A"/>
    <w:multiLevelType w:val="hybridMultilevel"/>
    <w:tmpl w:val="606A2408"/>
    <w:lvl w:ilvl="0" w:tplc="C64E21B4">
      <w:start w:val="1"/>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nsid w:val="51F323F6"/>
    <w:multiLevelType w:val="hybridMultilevel"/>
    <w:tmpl w:val="85C2025A"/>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3E41678"/>
    <w:multiLevelType w:val="hybridMultilevel"/>
    <w:tmpl w:val="B2C4A9C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69845F1"/>
    <w:multiLevelType w:val="singleLevel"/>
    <w:tmpl w:val="0409000F"/>
    <w:lvl w:ilvl="0">
      <w:start w:val="1"/>
      <w:numFmt w:val="decimal"/>
      <w:lvlText w:val="%1."/>
      <w:lvlJc w:val="left"/>
      <w:pPr>
        <w:tabs>
          <w:tab w:val="num" w:pos="360"/>
        </w:tabs>
        <w:ind w:left="360" w:hanging="360"/>
      </w:pPr>
      <w:rPr>
        <w:rFonts w:hint="default"/>
      </w:rPr>
    </w:lvl>
  </w:abstractNum>
  <w:abstractNum w:abstractNumId="20">
    <w:nsid w:val="584C2C82"/>
    <w:multiLevelType w:val="hybridMultilevel"/>
    <w:tmpl w:val="7E0C1A8A"/>
    <w:lvl w:ilvl="0" w:tplc="A4E6293E">
      <w:numFmt w:val="bullet"/>
      <w:lvlText w:val="-"/>
      <w:lvlJc w:val="left"/>
      <w:pPr>
        <w:tabs>
          <w:tab w:val="num" w:pos="720"/>
        </w:tabs>
        <w:ind w:left="720" w:hanging="360"/>
      </w:pPr>
      <w:rPr>
        <w:rFonts w:ascii="Times New Roman" w:eastAsia="Times New Roman" w:hAnsi="Times New Roman" w:hint="default"/>
        <w:color w:val="auto"/>
        <w:w w:val="0"/>
      </w:rPr>
    </w:lvl>
    <w:lvl w:ilvl="1" w:tplc="0352CF1E">
      <w:numFmt w:val="bullet"/>
      <w:lvlText w:val=""/>
      <w:lvlJc w:val="left"/>
      <w:pPr>
        <w:ind w:left="1440" w:hanging="360"/>
      </w:pPr>
      <w:rPr>
        <w:rFonts w:ascii="Wingdings" w:eastAsiaTheme="minorHAnsi" w:hAnsi="Wingdings" w:cs="Times New Roman" w:hint="default"/>
      </w:rPr>
    </w:lvl>
    <w:lvl w:ilvl="2" w:tplc="00050409" w:tentative="1">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21">
    <w:nsid w:val="598C10A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2">
    <w:nsid w:val="5C532BCE"/>
    <w:multiLevelType w:val="singleLevel"/>
    <w:tmpl w:val="04090017"/>
    <w:lvl w:ilvl="0">
      <w:start w:val="1"/>
      <w:numFmt w:val="lowerLetter"/>
      <w:lvlText w:val="%1)"/>
      <w:lvlJc w:val="left"/>
      <w:pPr>
        <w:tabs>
          <w:tab w:val="num" w:pos="360"/>
        </w:tabs>
        <w:ind w:left="360" w:hanging="360"/>
      </w:pPr>
      <w:rPr>
        <w:rFonts w:hint="default"/>
      </w:rPr>
    </w:lvl>
  </w:abstractNum>
  <w:abstractNum w:abstractNumId="23">
    <w:nsid w:val="5D3F100B"/>
    <w:multiLevelType w:val="hybridMultilevel"/>
    <w:tmpl w:val="4CAA71D6"/>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05B4585"/>
    <w:multiLevelType w:val="hybridMultilevel"/>
    <w:tmpl w:val="0DD4DAE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nsid w:val="608110F2"/>
    <w:multiLevelType w:val="hybridMultilevel"/>
    <w:tmpl w:val="1EBEC2DC"/>
    <w:lvl w:ilvl="0" w:tplc="0409000F">
      <w:start w:val="7"/>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nsid w:val="60EC1970"/>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7">
    <w:nsid w:val="612750A1"/>
    <w:multiLevelType w:val="hybridMultilevel"/>
    <w:tmpl w:val="6E3EDC9A"/>
    <w:lvl w:ilvl="0" w:tplc="0409000F">
      <w:start w:val="1"/>
      <w:numFmt w:val="decimal"/>
      <w:lvlText w:val="%1."/>
      <w:lvlJc w:val="left"/>
      <w:pPr>
        <w:tabs>
          <w:tab w:val="num" w:pos="720"/>
        </w:tabs>
        <w:ind w:left="720" w:hanging="360"/>
      </w:pPr>
      <w:rPr>
        <w:rFonts w:hint="default"/>
      </w:rPr>
    </w:lvl>
    <w:lvl w:ilvl="1" w:tplc="90C67774">
      <w:start w:val="2"/>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2760B57"/>
    <w:multiLevelType w:val="singleLevel"/>
    <w:tmpl w:val="04090001"/>
    <w:lvl w:ilvl="0">
      <w:start w:val="1"/>
      <w:numFmt w:val="bullet"/>
      <w:lvlText w:val=""/>
      <w:lvlJc w:val="left"/>
      <w:pPr>
        <w:tabs>
          <w:tab w:val="num" w:pos="720"/>
        </w:tabs>
        <w:ind w:left="720" w:hanging="360"/>
      </w:pPr>
      <w:rPr>
        <w:rFonts w:ascii="Symbol" w:hAnsi="Symbol" w:hint="default"/>
      </w:rPr>
    </w:lvl>
  </w:abstractNum>
  <w:abstractNum w:abstractNumId="29">
    <w:nsid w:val="67381913"/>
    <w:multiLevelType w:val="hybridMultilevel"/>
    <w:tmpl w:val="90F48A8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90F3133"/>
    <w:multiLevelType w:val="singleLevel"/>
    <w:tmpl w:val="0409000F"/>
    <w:lvl w:ilvl="0">
      <w:start w:val="1"/>
      <w:numFmt w:val="decimal"/>
      <w:lvlText w:val="%1."/>
      <w:lvlJc w:val="left"/>
      <w:pPr>
        <w:tabs>
          <w:tab w:val="num" w:pos="360"/>
        </w:tabs>
        <w:ind w:left="360" w:hanging="360"/>
      </w:pPr>
      <w:rPr>
        <w:rFonts w:hint="default"/>
      </w:rPr>
    </w:lvl>
  </w:abstractNum>
  <w:abstractNum w:abstractNumId="31">
    <w:nsid w:val="6B2D7D10"/>
    <w:multiLevelType w:val="hybridMultilevel"/>
    <w:tmpl w:val="2AA0C01C"/>
    <w:lvl w:ilvl="0" w:tplc="0409000F">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nsid w:val="6C7A4715"/>
    <w:multiLevelType w:val="hybridMultilevel"/>
    <w:tmpl w:val="A0B4930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6D260AAA"/>
    <w:multiLevelType w:val="singleLevel"/>
    <w:tmpl w:val="04090017"/>
    <w:lvl w:ilvl="0">
      <w:start w:val="1"/>
      <w:numFmt w:val="lowerLetter"/>
      <w:lvlText w:val="%1)"/>
      <w:lvlJc w:val="left"/>
      <w:pPr>
        <w:tabs>
          <w:tab w:val="num" w:pos="360"/>
        </w:tabs>
        <w:ind w:left="360" w:hanging="360"/>
      </w:pPr>
      <w:rPr>
        <w:rFonts w:hint="default"/>
      </w:rPr>
    </w:lvl>
  </w:abstractNum>
  <w:abstractNum w:abstractNumId="34">
    <w:nsid w:val="6E101BCE"/>
    <w:multiLevelType w:val="hybridMultilevel"/>
    <w:tmpl w:val="6B227BE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5C85528"/>
    <w:multiLevelType w:val="singleLevel"/>
    <w:tmpl w:val="36524756"/>
    <w:lvl w:ilvl="0">
      <w:start w:val="1977"/>
      <w:numFmt w:val="decimal"/>
      <w:lvlText w:val="%1"/>
      <w:lvlJc w:val="left"/>
      <w:pPr>
        <w:tabs>
          <w:tab w:val="num" w:pos="600"/>
        </w:tabs>
        <w:ind w:left="600" w:hanging="600"/>
      </w:pPr>
      <w:rPr>
        <w:rFonts w:hint="default"/>
      </w:rPr>
    </w:lvl>
  </w:abstractNum>
  <w:abstractNum w:abstractNumId="36">
    <w:nsid w:val="768510FB"/>
    <w:multiLevelType w:val="singleLevel"/>
    <w:tmpl w:val="0409000F"/>
    <w:lvl w:ilvl="0">
      <w:start w:val="2"/>
      <w:numFmt w:val="decimal"/>
      <w:lvlText w:val="%1."/>
      <w:lvlJc w:val="left"/>
      <w:pPr>
        <w:tabs>
          <w:tab w:val="num" w:pos="360"/>
        </w:tabs>
        <w:ind w:left="360" w:hanging="360"/>
      </w:pPr>
      <w:rPr>
        <w:rFonts w:hint="default"/>
      </w:rPr>
    </w:lvl>
  </w:abstractNum>
  <w:abstractNum w:abstractNumId="37">
    <w:nsid w:val="7D946EE4"/>
    <w:multiLevelType w:val="singleLevel"/>
    <w:tmpl w:val="04090017"/>
    <w:lvl w:ilvl="0">
      <w:start w:val="1"/>
      <w:numFmt w:val="lowerLetter"/>
      <w:lvlText w:val="%1)"/>
      <w:lvlJc w:val="left"/>
      <w:pPr>
        <w:tabs>
          <w:tab w:val="num" w:pos="360"/>
        </w:tabs>
        <w:ind w:left="360" w:hanging="360"/>
      </w:pPr>
      <w:rPr>
        <w:rFonts w:hint="default"/>
      </w:rPr>
    </w:lvl>
  </w:abstractNum>
  <w:abstractNum w:abstractNumId="38">
    <w:nsid w:val="7E7B0915"/>
    <w:multiLevelType w:val="hybridMultilevel"/>
    <w:tmpl w:val="1CCE5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0"/>
  </w:num>
  <w:num w:numId="3">
    <w:abstractNumId w:val="36"/>
  </w:num>
  <w:num w:numId="4">
    <w:abstractNumId w:val="8"/>
  </w:num>
  <w:num w:numId="5">
    <w:abstractNumId w:val="1"/>
  </w:num>
  <w:num w:numId="6">
    <w:abstractNumId w:val="12"/>
  </w:num>
  <w:num w:numId="7">
    <w:abstractNumId w:val="37"/>
  </w:num>
  <w:num w:numId="8">
    <w:abstractNumId w:val="33"/>
  </w:num>
  <w:num w:numId="9">
    <w:abstractNumId w:val="22"/>
  </w:num>
  <w:num w:numId="10">
    <w:abstractNumId w:val="2"/>
  </w:num>
  <w:num w:numId="11">
    <w:abstractNumId w:val="28"/>
  </w:num>
  <w:num w:numId="12">
    <w:abstractNumId w:val="15"/>
  </w:num>
  <w:num w:numId="13">
    <w:abstractNumId w:val="35"/>
  </w:num>
  <w:num w:numId="14">
    <w:abstractNumId w:val="0"/>
  </w:num>
  <w:num w:numId="15">
    <w:abstractNumId w:val="19"/>
  </w:num>
  <w:num w:numId="16">
    <w:abstractNumId w:val="21"/>
  </w:num>
  <w:num w:numId="17">
    <w:abstractNumId w:val="26"/>
  </w:num>
  <w:num w:numId="18">
    <w:abstractNumId w:val="18"/>
  </w:num>
  <w:num w:numId="19">
    <w:abstractNumId w:val="27"/>
  </w:num>
  <w:num w:numId="20">
    <w:abstractNumId w:val="29"/>
  </w:num>
  <w:num w:numId="21">
    <w:abstractNumId w:val="5"/>
  </w:num>
  <w:num w:numId="22">
    <w:abstractNumId w:val="10"/>
  </w:num>
  <w:num w:numId="23">
    <w:abstractNumId w:val="7"/>
  </w:num>
  <w:num w:numId="24">
    <w:abstractNumId w:val="24"/>
  </w:num>
  <w:num w:numId="25">
    <w:abstractNumId w:val="25"/>
  </w:num>
  <w:num w:numId="26">
    <w:abstractNumId w:val="31"/>
  </w:num>
  <w:num w:numId="27">
    <w:abstractNumId w:val="16"/>
  </w:num>
  <w:num w:numId="28">
    <w:abstractNumId w:val="11"/>
  </w:num>
  <w:num w:numId="29">
    <w:abstractNumId w:val="34"/>
  </w:num>
  <w:num w:numId="30">
    <w:abstractNumId w:val="17"/>
  </w:num>
  <w:num w:numId="31">
    <w:abstractNumId w:val="14"/>
  </w:num>
  <w:num w:numId="32">
    <w:abstractNumId w:val="23"/>
  </w:num>
  <w:num w:numId="33">
    <w:abstractNumId w:val="6"/>
  </w:num>
  <w:num w:numId="34">
    <w:abstractNumId w:val="3"/>
  </w:num>
  <w:num w:numId="35">
    <w:abstractNumId w:val="32"/>
  </w:num>
  <w:num w:numId="36">
    <w:abstractNumId w:val="38"/>
  </w:num>
  <w:num w:numId="37">
    <w:abstractNumId w:val="13"/>
  </w:num>
  <w:num w:numId="38">
    <w:abstractNumId w:val="20"/>
  </w:num>
  <w:num w:numId="39">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oNotTrackMoves/>
  <w:defaultTabStop w:val="720"/>
  <w:displayHorizontalDrawingGridEvery w:val="0"/>
  <w:displayVerticalDrawingGridEvery w:val="0"/>
  <w:doNotUseMarginsForDrawingGridOrigin/>
  <w:noPunctuationKerning/>
  <w:characterSpacingControl w:val="doNotCompress"/>
  <w:footnotePr>
    <w:footnote w:id="0"/>
    <w:footnote w:id="1"/>
  </w:footnotePr>
  <w:endnotePr>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4762A"/>
    <w:rsid w:val="00056585"/>
    <w:rsid w:val="000934CE"/>
    <w:rsid w:val="00095B96"/>
    <w:rsid w:val="00096605"/>
    <w:rsid w:val="000B74D4"/>
    <w:rsid w:val="000C5AEB"/>
    <w:rsid w:val="000D4299"/>
    <w:rsid w:val="000D4372"/>
    <w:rsid w:val="000D47DF"/>
    <w:rsid w:val="00121821"/>
    <w:rsid w:val="00121B31"/>
    <w:rsid w:val="001960B3"/>
    <w:rsid w:val="001A1270"/>
    <w:rsid w:val="001A3880"/>
    <w:rsid w:val="001A578D"/>
    <w:rsid w:val="001C21DC"/>
    <w:rsid w:val="001D7ED3"/>
    <w:rsid w:val="0021707E"/>
    <w:rsid w:val="00237ABA"/>
    <w:rsid w:val="002446A3"/>
    <w:rsid w:val="00247C1B"/>
    <w:rsid w:val="00262501"/>
    <w:rsid w:val="002E3A79"/>
    <w:rsid w:val="00315424"/>
    <w:rsid w:val="00317448"/>
    <w:rsid w:val="0036781A"/>
    <w:rsid w:val="00385C4A"/>
    <w:rsid w:val="00390EB9"/>
    <w:rsid w:val="0039371E"/>
    <w:rsid w:val="003A6191"/>
    <w:rsid w:val="003A6890"/>
    <w:rsid w:val="003B7078"/>
    <w:rsid w:val="003D1ADB"/>
    <w:rsid w:val="003F6742"/>
    <w:rsid w:val="004160AE"/>
    <w:rsid w:val="00421030"/>
    <w:rsid w:val="004649F0"/>
    <w:rsid w:val="00473C66"/>
    <w:rsid w:val="004C545B"/>
    <w:rsid w:val="004D4A4C"/>
    <w:rsid w:val="004D6068"/>
    <w:rsid w:val="004E04B9"/>
    <w:rsid w:val="004E2382"/>
    <w:rsid w:val="00502393"/>
    <w:rsid w:val="005448B5"/>
    <w:rsid w:val="00552643"/>
    <w:rsid w:val="005C6E6E"/>
    <w:rsid w:val="006651C7"/>
    <w:rsid w:val="00691304"/>
    <w:rsid w:val="006A2FAA"/>
    <w:rsid w:val="006A6D58"/>
    <w:rsid w:val="006B6397"/>
    <w:rsid w:val="006E63CF"/>
    <w:rsid w:val="00710693"/>
    <w:rsid w:val="0072142B"/>
    <w:rsid w:val="007358C7"/>
    <w:rsid w:val="00790B55"/>
    <w:rsid w:val="007B7472"/>
    <w:rsid w:val="007B7C8D"/>
    <w:rsid w:val="007F1FBA"/>
    <w:rsid w:val="0081666D"/>
    <w:rsid w:val="00827D55"/>
    <w:rsid w:val="008356F6"/>
    <w:rsid w:val="00835D6F"/>
    <w:rsid w:val="00856D23"/>
    <w:rsid w:val="008631B3"/>
    <w:rsid w:val="008A0AE1"/>
    <w:rsid w:val="008A1FA8"/>
    <w:rsid w:val="008C531B"/>
    <w:rsid w:val="008C5CC2"/>
    <w:rsid w:val="008C615B"/>
    <w:rsid w:val="00907975"/>
    <w:rsid w:val="0099656E"/>
    <w:rsid w:val="009B6075"/>
    <w:rsid w:val="00A0148F"/>
    <w:rsid w:val="00A04A4A"/>
    <w:rsid w:val="00A06FC0"/>
    <w:rsid w:val="00A22D2A"/>
    <w:rsid w:val="00A4762A"/>
    <w:rsid w:val="00A96B6C"/>
    <w:rsid w:val="00AB1309"/>
    <w:rsid w:val="00AB4548"/>
    <w:rsid w:val="00AC05F1"/>
    <w:rsid w:val="00AC26D5"/>
    <w:rsid w:val="00AC4746"/>
    <w:rsid w:val="00B13672"/>
    <w:rsid w:val="00B14ED1"/>
    <w:rsid w:val="00B25F28"/>
    <w:rsid w:val="00C05641"/>
    <w:rsid w:val="00C05A30"/>
    <w:rsid w:val="00C45870"/>
    <w:rsid w:val="00C65E09"/>
    <w:rsid w:val="00CB545D"/>
    <w:rsid w:val="00CE5122"/>
    <w:rsid w:val="00D45249"/>
    <w:rsid w:val="00D50FBF"/>
    <w:rsid w:val="00D5281A"/>
    <w:rsid w:val="00D87EDC"/>
    <w:rsid w:val="00DA384E"/>
    <w:rsid w:val="00DC70AD"/>
    <w:rsid w:val="00E00C34"/>
    <w:rsid w:val="00E1450C"/>
    <w:rsid w:val="00E22BC2"/>
    <w:rsid w:val="00E24013"/>
    <w:rsid w:val="00EF6759"/>
    <w:rsid w:val="00EF7D5C"/>
    <w:rsid w:val="00F00AF2"/>
    <w:rsid w:val="00F25A61"/>
    <w:rsid w:val="00F608CA"/>
    <w:rsid w:val="00F70E49"/>
    <w:rsid w:val="00F851C1"/>
    <w:rsid w:val="00FA4231"/>
    <w:rsid w:val="00FA6760"/>
    <w:rsid w:val="00FB5D6D"/>
    <w:rsid w:val="00FE2AD9"/>
    <w:rsid w:val="00FF1AF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B1309"/>
  </w:style>
  <w:style w:type="paragraph" w:styleId="Heading1">
    <w:name w:val="heading 1"/>
    <w:basedOn w:val="Normal"/>
    <w:next w:val="Normal"/>
    <w:qFormat/>
    <w:rsid w:val="00AB1309"/>
    <w:pPr>
      <w:keepNext/>
      <w:jc w:val="center"/>
      <w:outlineLvl w:val="0"/>
    </w:pPr>
    <w:rPr>
      <w:b/>
      <w:sz w:val="48"/>
    </w:rPr>
  </w:style>
  <w:style w:type="paragraph" w:styleId="Heading2">
    <w:name w:val="heading 2"/>
    <w:basedOn w:val="Normal"/>
    <w:qFormat/>
    <w:rsid w:val="00AB1309"/>
    <w:pPr>
      <w:spacing w:before="100" w:beforeAutospacing="1" w:after="100" w:afterAutospacing="1"/>
      <w:outlineLvl w:val="1"/>
    </w:pPr>
    <w:rPr>
      <w:rFonts w:ascii="Arial Unicode MS" w:eastAsia="Arial Unicode MS" w:hAnsi="Arial Unicode MS" w:cs="Arial Unicode MS"/>
      <w:b/>
      <w:bCs/>
      <w:sz w:val="36"/>
      <w:szCs w:val="36"/>
    </w:rPr>
  </w:style>
  <w:style w:type="paragraph" w:styleId="Heading3">
    <w:name w:val="heading 3"/>
    <w:basedOn w:val="Normal"/>
    <w:next w:val="Normal"/>
    <w:qFormat/>
    <w:rsid w:val="00AB1309"/>
    <w:pPr>
      <w:keepNext/>
      <w:ind w:left="720" w:firstLine="720"/>
      <w:outlineLvl w:val="2"/>
    </w:pPr>
    <w:rPr>
      <w:b/>
      <w:sz w:val="28"/>
    </w:rPr>
  </w:style>
  <w:style w:type="paragraph" w:styleId="Heading4">
    <w:name w:val="heading 4"/>
    <w:basedOn w:val="Normal"/>
    <w:next w:val="Normal"/>
    <w:qFormat/>
    <w:rsid w:val="00AB1309"/>
    <w:pPr>
      <w:keepNext/>
      <w:ind w:left="270" w:hanging="270"/>
      <w:jc w:val="both"/>
      <w:outlineLvl w:val="3"/>
    </w:pPr>
    <w:rPr>
      <w:b/>
      <w:bCs/>
      <w:u w:val="single"/>
    </w:rPr>
  </w:style>
  <w:style w:type="paragraph" w:styleId="Heading5">
    <w:name w:val="heading 5"/>
    <w:basedOn w:val="Normal"/>
    <w:next w:val="Normal"/>
    <w:qFormat/>
    <w:rsid w:val="00AB1309"/>
    <w:pPr>
      <w:keepNext/>
      <w:ind w:firstLine="450"/>
      <w:jc w:val="center"/>
      <w:outlineLvl w:val="4"/>
    </w:pPr>
    <w:rPr>
      <w:sz w:val="28"/>
    </w:rPr>
  </w:style>
  <w:style w:type="paragraph" w:styleId="Heading6">
    <w:name w:val="heading 6"/>
    <w:basedOn w:val="Normal"/>
    <w:next w:val="Normal"/>
    <w:qFormat/>
    <w:rsid w:val="00AB1309"/>
    <w:pPr>
      <w:keepNext/>
      <w:ind w:left="360"/>
      <w:jc w:val="both"/>
      <w:outlineLvl w:val="5"/>
    </w:pPr>
    <w:rPr>
      <w:b/>
      <w:sz w:val="24"/>
      <w:lang w:val="fr-FR"/>
    </w:rPr>
  </w:style>
  <w:style w:type="paragraph" w:styleId="Heading7">
    <w:name w:val="heading 7"/>
    <w:basedOn w:val="Normal"/>
    <w:next w:val="Normal"/>
    <w:qFormat/>
    <w:rsid w:val="00AB1309"/>
    <w:pPr>
      <w:keepNext/>
      <w:numPr>
        <w:numId w:val="22"/>
      </w:numPr>
      <w:jc w:val="both"/>
      <w:outlineLvl w:val="6"/>
    </w:pPr>
    <w:rPr>
      <w:b/>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B1309"/>
    <w:rPr>
      <w:sz w:val="24"/>
    </w:rPr>
  </w:style>
  <w:style w:type="paragraph" w:styleId="Header">
    <w:name w:val="header"/>
    <w:basedOn w:val="Normal"/>
    <w:rsid w:val="00AB1309"/>
    <w:pPr>
      <w:tabs>
        <w:tab w:val="center" w:pos="4320"/>
        <w:tab w:val="right" w:pos="8640"/>
      </w:tabs>
    </w:pPr>
  </w:style>
  <w:style w:type="paragraph" w:styleId="Footer">
    <w:name w:val="footer"/>
    <w:basedOn w:val="Normal"/>
    <w:rsid w:val="00AB1309"/>
    <w:pPr>
      <w:tabs>
        <w:tab w:val="center" w:pos="4320"/>
        <w:tab w:val="right" w:pos="8640"/>
      </w:tabs>
    </w:pPr>
  </w:style>
  <w:style w:type="character" w:styleId="PageNumber">
    <w:name w:val="page number"/>
    <w:basedOn w:val="DefaultParagraphFont"/>
    <w:rsid w:val="00AB1309"/>
  </w:style>
  <w:style w:type="paragraph" w:styleId="NormalWeb">
    <w:name w:val="Normal (Web)"/>
    <w:basedOn w:val="Normal"/>
    <w:rsid w:val="00AB1309"/>
    <w:pPr>
      <w:spacing w:before="100" w:beforeAutospacing="1" w:after="100" w:afterAutospacing="1"/>
    </w:pPr>
    <w:rPr>
      <w:rFonts w:ascii="Arial Unicode MS" w:eastAsia="Arial Unicode MS" w:hAnsi="Arial Unicode MS" w:cs="Arial Unicode MS"/>
      <w:sz w:val="24"/>
      <w:szCs w:val="24"/>
    </w:rPr>
  </w:style>
  <w:style w:type="paragraph" w:customStyle="1" w:styleId="cpparaspacing1">
    <w:name w:val="cpparaspacing1"/>
    <w:basedOn w:val="Normal"/>
    <w:rsid w:val="00AB1309"/>
    <w:pPr>
      <w:spacing w:before="105" w:after="105"/>
    </w:pPr>
    <w:rPr>
      <w:sz w:val="24"/>
      <w:szCs w:val="24"/>
    </w:rPr>
  </w:style>
  <w:style w:type="paragraph" w:styleId="BodyTextIndent">
    <w:name w:val="Body Text Indent"/>
    <w:basedOn w:val="Normal"/>
    <w:rsid w:val="00AB1309"/>
    <w:pPr>
      <w:ind w:left="720"/>
    </w:pPr>
  </w:style>
  <w:style w:type="paragraph" w:styleId="BodyTextIndent2">
    <w:name w:val="Body Text Indent 2"/>
    <w:basedOn w:val="Normal"/>
    <w:rsid w:val="00AB1309"/>
    <w:pPr>
      <w:ind w:left="720"/>
      <w:jc w:val="both"/>
    </w:pPr>
  </w:style>
  <w:style w:type="paragraph" w:styleId="BodyText3">
    <w:name w:val="Body Text 3"/>
    <w:basedOn w:val="Normal"/>
    <w:rsid w:val="00AB1309"/>
    <w:pPr>
      <w:jc w:val="both"/>
    </w:pPr>
    <w:rPr>
      <w:b/>
      <w:bCs/>
    </w:rPr>
  </w:style>
  <w:style w:type="paragraph" w:styleId="BodyText2">
    <w:name w:val="Body Text 2"/>
    <w:basedOn w:val="Normal"/>
    <w:rsid w:val="00AB1309"/>
    <w:pPr>
      <w:jc w:val="both"/>
    </w:pPr>
  </w:style>
  <w:style w:type="paragraph" w:styleId="BalloonText">
    <w:name w:val="Balloon Text"/>
    <w:basedOn w:val="Normal"/>
    <w:semiHidden/>
    <w:rsid w:val="00552643"/>
    <w:rPr>
      <w:rFonts w:ascii="Tahoma" w:hAnsi="Tahoma" w:cs="Tahoma"/>
      <w:sz w:val="16"/>
      <w:szCs w:val="16"/>
    </w:rPr>
  </w:style>
  <w:style w:type="character" w:styleId="Hyperlink">
    <w:name w:val="Hyperlink"/>
    <w:basedOn w:val="DefaultParagraphFont"/>
    <w:rsid w:val="003A6191"/>
    <w:rPr>
      <w:color w:val="0000FF"/>
      <w:u w:val="single"/>
    </w:rPr>
  </w:style>
  <w:style w:type="paragraph" w:styleId="ListParagraph">
    <w:name w:val="List Paragraph"/>
    <w:basedOn w:val="Normal"/>
    <w:uiPriority w:val="34"/>
    <w:qFormat/>
    <w:rsid w:val="00CB545D"/>
    <w:pPr>
      <w:ind w:left="720"/>
    </w:pPr>
  </w:style>
  <w:style w:type="paragraph" w:styleId="PlainText">
    <w:name w:val="Plain Text"/>
    <w:basedOn w:val="Normal"/>
    <w:link w:val="PlainTextChar"/>
    <w:uiPriority w:val="99"/>
    <w:unhideWhenUsed/>
    <w:rsid w:val="00CB545D"/>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CB545D"/>
    <w:rPr>
      <w:rFonts w:ascii="Consolas" w:eastAsiaTheme="minorHAnsi" w:hAnsi="Consolas" w:cstheme="minorBidi"/>
      <w:sz w:val="21"/>
      <w:szCs w:val="21"/>
    </w:rPr>
  </w:style>
</w:styles>
</file>

<file path=word/webSettings.xml><?xml version="1.0" encoding="utf-8"?>
<w:webSettings xmlns:r="http://schemas.openxmlformats.org/officeDocument/2006/relationships" xmlns:w="http://schemas.openxmlformats.org/wordprocessingml/2006/main">
  <w:divs>
    <w:div w:id="810438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7</Pages>
  <Words>3572</Words>
  <Characters>18823</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S</vt:lpstr>
    </vt:vector>
  </TitlesOfParts>
  <Company>KGSM</Company>
  <LinksUpToDate>false</LinksUpToDate>
  <CharactersWithSpaces>22351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c:title>
  <dc:subject/>
  <dc:creator>Sonia Marciano</dc:creator>
  <cp:keywords/>
  <cp:lastModifiedBy>mma317</cp:lastModifiedBy>
  <cp:revision>8</cp:revision>
  <cp:lastPrinted>2008-11-06T17:21:00Z</cp:lastPrinted>
  <dcterms:created xsi:type="dcterms:W3CDTF">2008-11-05T22:33:00Z</dcterms:created>
  <dcterms:modified xsi:type="dcterms:W3CDTF">2008-11-07T17:45:00Z</dcterms:modified>
</cp:coreProperties>
</file>