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2B" w:rsidRDefault="00971683" w:rsidP="00971683">
      <w:pPr>
        <w:jc w:val="right"/>
        <w:rPr>
          <w:rFonts w:ascii="Garamond" w:hAnsi="Garamond"/>
          <w:b/>
          <w:sz w:val="28"/>
          <w:szCs w:val="28"/>
          <w:u w:val="single"/>
        </w:rPr>
      </w:pPr>
      <w:r w:rsidRPr="00971683">
        <w:rPr>
          <w:rFonts w:ascii="Garamond" w:hAnsi="Garamond"/>
          <w:b/>
          <w:sz w:val="28"/>
          <w:szCs w:val="28"/>
          <w:u w:val="single"/>
        </w:rPr>
        <w:t>Ian Dew-Becker</w:t>
      </w:r>
    </w:p>
    <w:p w:rsidR="00971683" w:rsidRDefault="00971683" w:rsidP="00971683">
      <w:pPr>
        <w:jc w:val="right"/>
        <w:rPr>
          <w:rFonts w:ascii="Garamond" w:hAnsi="Garamond"/>
        </w:rPr>
      </w:pPr>
      <w:r w:rsidRPr="00971683">
        <w:rPr>
          <w:rFonts w:ascii="Garamond" w:hAnsi="Garamond"/>
        </w:rPr>
        <w:t>www</w:t>
      </w:r>
      <w:r w:rsidR="009A5A3A">
        <w:rPr>
          <w:rFonts w:ascii="Garamond" w:hAnsi="Garamond"/>
        </w:rPr>
        <w:t>.dew-becker.org</w:t>
      </w:r>
    </w:p>
    <w:p w:rsidR="00971683" w:rsidRDefault="009A5A3A" w:rsidP="00971683">
      <w:pPr>
        <w:jc w:val="right"/>
        <w:rPr>
          <w:rFonts w:ascii="Garamond" w:hAnsi="Garamond"/>
        </w:rPr>
      </w:pPr>
      <w:r>
        <w:rPr>
          <w:rFonts w:ascii="Garamond" w:hAnsi="Garamond"/>
        </w:rPr>
        <w:t>ian.dewbecker@gmail.com</w:t>
      </w:r>
    </w:p>
    <w:p w:rsidR="00D01676" w:rsidRDefault="00D01676" w:rsidP="00971683">
      <w:pPr>
        <w:jc w:val="right"/>
        <w:rPr>
          <w:rFonts w:ascii="Garamond" w:hAnsi="Garamond"/>
        </w:rPr>
      </w:pPr>
      <w:r>
        <w:rPr>
          <w:rFonts w:ascii="Garamond" w:hAnsi="Garamond"/>
        </w:rPr>
        <w:t>July, 2014</w:t>
      </w:r>
    </w:p>
    <w:tbl>
      <w:tblPr>
        <w:tblW w:w="8886" w:type="dxa"/>
        <w:tblLook w:val="01E0" w:firstRow="1" w:lastRow="1" w:firstColumn="1" w:lastColumn="1" w:noHBand="0" w:noVBand="0"/>
      </w:tblPr>
      <w:tblGrid>
        <w:gridCol w:w="4985"/>
        <w:gridCol w:w="3901"/>
      </w:tblGrid>
      <w:tr w:rsidR="0088102B" w:rsidRPr="00BD1B20" w:rsidTr="009A5A3A">
        <w:trPr>
          <w:trHeight w:val="230"/>
        </w:trPr>
        <w:tc>
          <w:tcPr>
            <w:tcW w:w="4985" w:type="dxa"/>
          </w:tcPr>
          <w:p w:rsidR="0088102B" w:rsidRPr="00BD1B20" w:rsidRDefault="0088102B" w:rsidP="00CC0DD1">
            <w:pPr>
              <w:rPr>
                <w:rFonts w:ascii="Garamond" w:hAnsi="Garamond"/>
                <w:b/>
                <w:u w:val="single"/>
              </w:rPr>
            </w:pPr>
            <w:r w:rsidRPr="00BD1B20">
              <w:rPr>
                <w:rFonts w:ascii="Garamond" w:hAnsi="Garamond"/>
                <w:b/>
                <w:u w:val="single"/>
              </w:rPr>
              <w:t>Contact Information</w:t>
            </w:r>
          </w:p>
        </w:tc>
        <w:tc>
          <w:tcPr>
            <w:tcW w:w="3901" w:type="dxa"/>
          </w:tcPr>
          <w:p w:rsidR="0088102B" w:rsidRPr="00BD1B20" w:rsidRDefault="0088102B" w:rsidP="00BD1B20">
            <w:pPr>
              <w:jc w:val="right"/>
              <w:rPr>
                <w:rFonts w:ascii="Garamond" w:hAnsi="Garamond"/>
                <w:b/>
                <w:u w:val="single"/>
              </w:rPr>
            </w:pPr>
          </w:p>
        </w:tc>
      </w:tr>
      <w:tr w:rsidR="00815C4F" w:rsidRPr="00BD1B20" w:rsidTr="00707B28">
        <w:trPr>
          <w:trHeight w:val="689"/>
        </w:trPr>
        <w:tc>
          <w:tcPr>
            <w:tcW w:w="8886" w:type="dxa"/>
            <w:gridSpan w:val="2"/>
          </w:tcPr>
          <w:p w:rsidR="00815C4F" w:rsidRPr="00BD1B20" w:rsidRDefault="00815C4F" w:rsidP="00815C4F">
            <w:pPr>
              <w:ind w:right="-973" w:firstLine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Kellogg School of Management, Northwestern University</w:t>
            </w:r>
          </w:p>
          <w:p w:rsidR="00815C4F" w:rsidRDefault="00815C4F" w:rsidP="00CE0CEB">
            <w:pPr>
              <w:ind w:firstLine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2001 Sheridan Rd.</w:t>
            </w:r>
          </w:p>
          <w:p w:rsidR="00815C4F" w:rsidRPr="00BD1B20" w:rsidRDefault="00815C4F" w:rsidP="00815C4F">
            <w:pPr>
              <w:ind w:firstLine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Evanston, IL 60208</w:t>
            </w:r>
          </w:p>
        </w:tc>
      </w:tr>
      <w:tr w:rsidR="009A5A3A" w:rsidRPr="00BD1B20" w:rsidTr="009A5A3A">
        <w:trPr>
          <w:trHeight w:val="230"/>
        </w:trPr>
        <w:tc>
          <w:tcPr>
            <w:tcW w:w="4985" w:type="dxa"/>
          </w:tcPr>
          <w:p w:rsidR="009A5A3A" w:rsidRPr="00BD1B20" w:rsidRDefault="009A5A3A" w:rsidP="004F4A9D">
            <w:pPr>
              <w:ind w:firstLine="360"/>
              <w:rPr>
                <w:rFonts w:ascii="Garamond" w:hAnsi="Garamond"/>
              </w:rPr>
            </w:pPr>
            <w:r w:rsidRPr="00BD1B20">
              <w:rPr>
                <w:rFonts w:ascii="Garamond" w:hAnsi="Garamond"/>
              </w:rPr>
              <w:t xml:space="preserve">Email: </w:t>
            </w:r>
            <w:r w:rsidR="004F4A9D">
              <w:rPr>
                <w:rFonts w:ascii="Garamond" w:hAnsi="Garamond"/>
              </w:rPr>
              <w:t>ian.dewbecker@gmail.com</w:t>
            </w:r>
          </w:p>
        </w:tc>
        <w:tc>
          <w:tcPr>
            <w:tcW w:w="3901" w:type="dxa"/>
          </w:tcPr>
          <w:p w:rsidR="009A5A3A" w:rsidRPr="00BD1B20" w:rsidRDefault="009A5A3A" w:rsidP="00BD1B20">
            <w:pPr>
              <w:jc w:val="right"/>
              <w:rPr>
                <w:rFonts w:ascii="Garamond" w:hAnsi="Garamond"/>
              </w:rPr>
            </w:pPr>
          </w:p>
        </w:tc>
      </w:tr>
      <w:tr w:rsidR="009A5A3A" w:rsidRPr="00BD1B20" w:rsidTr="009A5A3A">
        <w:trPr>
          <w:trHeight w:val="230"/>
        </w:trPr>
        <w:tc>
          <w:tcPr>
            <w:tcW w:w="4985" w:type="dxa"/>
          </w:tcPr>
          <w:p w:rsidR="009A5A3A" w:rsidRPr="00BD1B20" w:rsidRDefault="009A5A3A" w:rsidP="00CE0CEB">
            <w:pPr>
              <w:ind w:firstLine="360"/>
              <w:rPr>
                <w:rFonts w:ascii="Garamond" w:hAnsi="Garamond"/>
              </w:rPr>
            </w:pPr>
          </w:p>
        </w:tc>
        <w:tc>
          <w:tcPr>
            <w:tcW w:w="3901" w:type="dxa"/>
          </w:tcPr>
          <w:p w:rsidR="009A5A3A" w:rsidRPr="00BD1B20" w:rsidRDefault="009A5A3A" w:rsidP="00BD1B20">
            <w:pPr>
              <w:jc w:val="right"/>
              <w:rPr>
                <w:rFonts w:ascii="Garamond" w:hAnsi="Garamond"/>
              </w:rPr>
            </w:pPr>
          </w:p>
        </w:tc>
      </w:tr>
    </w:tbl>
    <w:p w:rsidR="009A5A3A" w:rsidRDefault="009A5A3A" w:rsidP="00CC0DD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Employment</w:t>
      </w:r>
    </w:p>
    <w:p w:rsidR="00815C4F" w:rsidRDefault="00815C4F" w:rsidP="00467F43">
      <w:pPr>
        <w:ind w:firstLine="360"/>
        <w:rPr>
          <w:rFonts w:ascii="Garamond" w:hAnsi="Garamond"/>
        </w:rPr>
      </w:pPr>
      <w:r>
        <w:rPr>
          <w:rFonts w:ascii="Garamond" w:hAnsi="Garamond"/>
        </w:rPr>
        <w:t>Assistant Professor of Finance, Kellogg School of Management, Northwestern University, 2014–Present</w:t>
      </w:r>
    </w:p>
    <w:p w:rsidR="00467F43" w:rsidRPr="009A5A3A" w:rsidRDefault="00467F43" w:rsidP="00467F43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Assistant Professor of Finance, Fuqua School of Business, </w:t>
      </w:r>
      <w:r w:rsidR="00B67640">
        <w:rPr>
          <w:rFonts w:ascii="Garamond" w:hAnsi="Garamond"/>
        </w:rPr>
        <w:t xml:space="preserve">Duke University, </w:t>
      </w:r>
      <w:r>
        <w:rPr>
          <w:rFonts w:ascii="Garamond" w:hAnsi="Garamond"/>
        </w:rPr>
        <w:t>2013–</w:t>
      </w:r>
      <w:r w:rsidR="00815C4F">
        <w:rPr>
          <w:rFonts w:ascii="Garamond" w:hAnsi="Garamond"/>
        </w:rPr>
        <w:t>2014</w:t>
      </w:r>
    </w:p>
    <w:p w:rsidR="009A5A3A" w:rsidRDefault="009A5A3A" w:rsidP="009A5A3A">
      <w:pPr>
        <w:ind w:firstLine="360"/>
        <w:rPr>
          <w:rFonts w:ascii="Garamond" w:hAnsi="Garamond"/>
        </w:rPr>
      </w:pPr>
      <w:r w:rsidRPr="009A5A3A">
        <w:rPr>
          <w:rFonts w:ascii="Garamond" w:hAnsi="Garamond"/>
        </w:rPr>
        <w:t>Economist, Federal Reserve Bank of San Francisco</w:t>
      </w:r>
      <w:r w:rsidR="00467F43">
        <w:rPr>
          <w:rFonts w:ascii="Garamond" w:hAnsi="Garamond"/>
        </w:rPr>
        <w:t>, 2012–2013</w:t>
      </w:r>
    </w:p>
    <w:p w:rsidR="009A5A3A" w:rsidRDefault="009A5A3A" w:rsidP="00CC0DD1">
      <w:pPr>
        <w:rPr>
          <w:rFonts w:ascii="Garamond" w:hAnsi="Garamond"/>
          <w:b/>
          <w:u w:val="single"/>
        </w:rPr>
      </w:pPr>
    </w:p>
    <w:p w:rsidR="000B370E" w:rsidRPr="000B370E" w:rsidRDefault="000B370E" w:rsidP="00CC0DD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Education</w:t>
      </w:r>
    </w:p>
    <w:p w:rsidR="000B370E" w:rsidRDefault="000B370E" w:rsidP="00A55068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Ph.D., Economics, Harvard University, </w:t>
      </w:r>
      <w:r w:rsidR="009A5A3A">
        <w:rPr>
          <w:rFonts w:ascii="Garamond" w:hAnsi="Garamond"/>
        </w:rPr>
        <w:t>2012</w:t>
      </w:r>
    </w:p>
    <w:p w:rsidR="000B370E" w:rsidRDefault="000B370E" w:rsidP="00A55068">
      <w:pPr>
        <w:ind w:firstLine="360"/>
        <w:rPr>
          <w:rFonts w:ascii="Garamond" w:hAnsi="Garamond"/>
        </w:rPr>
      </w:pPr>
      <w:r>
        <w:rPr>
          <w:rFonts w:ascii="Garamond" w:hAnsi="Garamond"/>
        </w:rPr>
        <w:t>A.M., Economics, Harvard University, 2009</w:t>
      </w:r>
    </w:p>
    <w:p w:rsidR="00A55068" w:rsidRPr="00222750" w:rsidRDefault="00A55068" w:rsidP="00A55068">
      <w:pPr>
        <w:ind w:firstLine="360"/>
        <w:rPr>
          <w:rFonts w:ascii="Garamond" w:hAnsi="Garamond"/>
        </w:rPr>
      </w:pPr>
      <w:r w:rsidRPr="00222750">
        <w:rPr>
          <w:rFonts w:ascii="Garamond" w:hAnsi="Garamond"/>
        </w:rPr>
        <w:t>B.A</w:t>
      </w:r>
      <w:r>
        <w:rPr>
          <w:rFonts w:ascii="Garamond" w:hAnsi="Garamond"/>
        </w:rPr>
        <w:t>.</w:t>
      </w:r>
      <w:r w:rsidRPr="00222750">
        <w:rPr>
          <w:rFonts w:ascii="Garamond" w:hAnsi="Garamond"/>
        </w:rPr>
        <w:t>, Economics and Mathematical Methods in the Social Sciences, Northwestern University, 2006</w:t>
      </w:r>
    </w:p>
    <w:p w:rsidR="00CC0DD1" w:rsidRPr="00CE0CEB" w:rsidRDefault="00CC0DD1" w:rsidP="00AD68B6">
      <w:pPr>
        <w:rPr>
          <w:rFonts w:ascii="Garamond" w:hAnsi="Garamond"/>
        </w:rPr>
      </w:pPr>
    </w:p>
    <w:p w:rsidR="00CC0DD1" w:rsidRPr="007718B2" w:rsidRDefault="00CC0DD1" w:rsidP="00CC0DD1">
      <w:pPr>
        <w:rPr>
          <w:rFonts w:ascii="Garamond" w:hAnsi="Garamond"/>
          <w:sz w:val="8"/>
          <w:szCs w:val="8"/>
        </w:rPr>
      </w:pPr>
    </w:p>
    <w:p w:rsidR="007F1633" w:rsidRDefault="007F1633" w:rsidP="00213F4B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Refereed Publications:</w:t>
      </w:r>
    </w:p>
    <w:p w:rsidR="007F1633" w:rsidRPr="007F1633" w:rsidRDefault="007F1633" w:rsidP="007D7703">
      <w:pPr>
        <w:ind w:firstLine="360"/>
        <w:rPr>
          <w:rFonts w:ascii="Garamond" w:hAnsi="Garamond"/>
          <w:i/>
        </w:rPr>
      </w:pPr>
      <w:r w:rsidRPr="00467F43">
        <w:rPr>
          <w:rFonts w:ascii="Garamond" w:hAnsi="Garamond"/>
        </w:rPr>
        <w:t>“Bond Pricing with a Time-Varying Price of Risk in an Estimated M</w:t>
      </w:r>
      <w:r>
        <w:rPr>
          <w:rFonts w:ascii="Garamond" w:hAnsi="Garamond"/>
        </w:rPr>
        <w:t xml:space="preserve">edium-Scale New-Keynesian Model,” Forthcoming, </w:t>
      </w:r>
      <w:r>
        <w:rPr>
          <w:rFonts w:ascii="Garamond" w:hAnsi="Garamond"/>
          <w:i/>
        </w:rPr>
        <w:t>Journal of Money, Credit, and Banking</w:t>
      </w:r>
    </w:p>
    <w:p w:rsidR="007F1633" w:rsidRDefault="007F1633" w:rsidP="00A55068">
      <w:pPr>
        <w:rPr>
          <w:rFonts w:ascii="Garamond" w:hAnsi="Garamond"/>
        </w:rPr>
      </w:pPr>
    </w:p>
    <w:p w:rsidR="007F1633" w:rsidRPr="00AD2CC2" w:rsidRDefault="007F1633" w:rsidP="007F1633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Working Papers:</w:t>
      </w:r>
    </w:p>
    <w:p w:rsidR="007F1633" w:rsidRPr="00467F43" w:rsidRDefault="007F1633" w:rsidP="007D7703">
      <w:pPr>
        <w:ind w:firstLine="360"/>
        <w:rPr>
          <w:rFonts w:ascii="Garamond" w:hAnsi="Garamond"/>
        </w:rPr>
      </w:pPr>
      <w:r w:rsidRPr="00467F43">
        <w:rPr>
          <w:rFonts w:ascii="Garamond" w:hAnsi="Garamond"/>
        </w:rPr>
        <w:t>“Asset Pricing in the Frequency Domain: Theory and Empirics</w:t>
      </w:r>
      <w:r w:rsidR="00A73120">
        <w:rPr>
          <w:rFonts w:ascii="Garamond" w:hAnsi="Garamond"/>
        </w:rPr>
        <w:t>,</w:t>
      </w:r>
      <w:r w:rsidRPr="00467F43">
        <w:rPr>
          <w:rFonts w:ascii="Garamond" w:hAnsi="Garamond"/>
        </w:rPr>
        <w:t>”</w:t>
      </w:r>
      <w:r w:rsidR="00A73120">
        <w:rPr>
          <w:rFonts w:ascii="Garamond" w:hAnsi="Garamond"/>
        </w:rPr>
        <w:t xml:space="preserve"> with Stefano </w:t>
      </w:r>
      <w:proofErr w:type="spellStart"/>
      <w:r w:rsidR="00A73120">
        <w:rPr>
          <w:rFonts w:ascii="Garamond" w:hAnsi="Garamond"/>
        </w:rPr>
        <w:t>Giglio</w:t>
      </w:r>
      <w:proofErr w:type="spellEnd"/>
    </w:p>
    <w:p w:rsidR="007F1633" w:rsidRPr="00467F43" w:rsidRDefault="007F1633" w:rsidP="007D7703">
      <w:pPr>
        <w:ind w:firstLine="360"/>
        <w:rPr>
          <w:rFonts w:ascii="Garamond" w:hAnsi="Garamond"/>
        </w:rPr>
      </w:pPr>
      <w:r w:rsidRPr="00467F43">
        <w:rPr>
          <w:rFonts w:ascii="Garamond" w:hAnsi="Garamond"/>
        </w:rPr>
        <w:t xml:space="preserve">“A Model of Time-Varying Risk </w:t>
      </w:r>
      <w:proofErr w:type="spellStart"/>
      <w:r w:rsidRPr="00467F43">
        <w:rPr>
          <w:rFonts w:ascii="Garamond" w:hAnsi="Garamond"/>
        </w:rPr>
        <w:t>Premia</w:t>
      </w:r>
      <w:proofErr w:type="spellEnd"/>
      <w:r w:rsidRPr="00467F43">
        <w:rPr>
          <w:rFonts w:ascii="Garamond" w:hAnsi="Garamond"/>
        </w:rPr>
        <w:t xml:space="preserve"> with Habits and Production”</w:t>
      </w:r>
    </w:p>
    <w:p w:rsidR="007F1633" w:rsidRDefault="007F1633" w:rsidP="007D7703">
      <w:pPr>
        <w:ind w:firstLine="360"/>
        <w:rPr>
          <w:rFonts w:ascii="Garamond" w:hAnsi="Garamond"/>
        </w:rPr>
      </w:pPr>
      <w:r w:rsidRPr="00467F43">
        <w:rPr>
          <w:rFonts w:ascii="Garamond" w:hAnsi="Garamond"/>
        </w:rPr>
        <w:t>“</w:t>
      </w:r>
      <w:r w:rsidR="00A73120">
        <w:rPr>
          <w:rFonts w:ascii="Garamond" w:hAnsi="Garamond"/>
        </w:rPr>
        <w:t>How Risky is Consumption in the Long-Run? Benchmark Estimates from a Novel Unbiased and Efficient E</w:t>
      </w:r>
      <w:r w:rsidRPr="007F1633">
        <w:rPr>
          <w:rFonts w:ascii="Garamond" w:hAnsi="Garamond"/>
        </w:rPr>
        <w:t>stimato</w:t>
      </w:r>
      <w:r>
        <w:rPr>
          <w:rFonts w:ascii="Garamond" w:hAnsi="Garamond"/>
        </w:rPr>
        <w:t>r</w:t>
      </w:r>
      <w:r w:rsidRPr="00467F43">
        <w:rPr>
          <w:rFonts w:ascii="Garamond" w:hAnsi="Garamond"/>
        </w:rPr>
        <w:t>”</w:t>
      </w:r>
    </w:p>
    <w:p w:rsidR="007A0D8E" w:rsidRDefault="007A0D8E" w:rsidP="007D7703">
      <w:pPr>
        <w:ind w:firstLine="360"/>
        <w:rPr>
          <w:rFonts w:ascii="Garamond" w:hAnsi="Garamond"/>
        </w:rPr>
      </w:pPr>
      <w:r>
        <w:rPr>
          <w:rFonts w:ascii="Garamond" w:hAnsi="Garamond"/>
        </w:rPr>
        <w:t>“</w:t>
      </w:r>
      <w:r w:rsidRPr="007A0D8E">
        <w:rPr>
          <w:rFonts w:ascii="Garamond" w:hAnsi="Garamond"/>
        </w:rPr>
        <w:t>Long-run risk is the worst-case scenario: ambiguity aversion and non-parametric estimation of the endowment process</w:t>
      </w:r>
      <w:r>
        <w:rPr>
          <w:rFonts w:ascii="Garamond" w:hAnsi="Garamond"/>
        </w:rPr>
        <w:t>,” with Rhys Bidder</w:t>
      </w:r>
    </w:p>
    <w:p w:rsidR="00892F0D" w:rsidRDefault="00892F0D" w:rsidP="00A55068">
      <w:pPr>
        <w:rPr>
          <w:rFonts w:ascii="Garamond" w:hAnsi="Garamond"/>
        </w:rPr>
      </w:pPr>
    </w:p>
    <w:p w:rsidR="00892F0D" w:rsidRDefault="00892F0D" w:rsidP="00892F0D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Invited Publications:</w:t>
      </w:r>
    </w:p>
    <w:p w:rsidR="00892F0D" w:rsidRPr="007D7703" w:rsidRDefault="00892F0D" w:rsidP="007D7703">
      <w:pPr>
        <w:ind w:firstLine="36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“</w:t>
      </w:r>
      <w:r w:rsidRPr="00812C8C">
        <w:rPr>
          <w:rFonts w:ascii="Garamond" w:hAnsi="Garamond"/>
          <w:bCs/>
        </w:rPr>
        <w:t>How Much Sunlight Does it Take to Disinfect a Boardroom? A Short History of Executive Compensation Regulation in America</w:t>
      </w:r>
      <w:r>
        <w:rPr>
          <w:rFonts w:ascii="Garamond" w:hAnsi="Garamond"/>
          <w:bCs/>
        </w:rPr>
        <w:t xml:space="preserve">,” </w:t>
      </w:r>
      <w:proofErr w:type="spellStart"/>
      <w:r w:rsidRPr="00812C8C">
        <w:rPr>
          <w:rFonts w:ascii="Garamond" w:hAnsi="Garamond"/>
          <w:bCs/>
          <w:i/>
        </w:rPr>
        <w:t>CESifo</w:t>
      </w:r>
      <w:proofErr w:type="spellEnd"/>
      <w:r w:rsidRPr="00812C8C">
        <w:rPr>
          <w:rFonts w:ascii="Garamond" w:hAnsi="Garamond"/>
          <w:bCs/>
          <w:i/>
        </w:rPr>
        <w:t xml:space="preserve"> Economic Studies</w:t>
      </w:r>
      <w:r>
        <w:rPr>
          <w:rFonts w:ascii="Garamond" w:hAnsi="Garamond"/>
          <w:bCs/>
        </w:rPr>
        <w:t>, 2009, 55(3–4)</w:t>
      </w:r>
      <w:r w:rsidR="007842E6">
        <w:rPr>
          <w:rFonts w:ascii="Garamond" w:hAnsi="Garamond"/>
          <w:bCs/>
        </w:rPr>
        <w:t>, pp. 434–457.</w:t>
      </w:r>
    </w:p>
    <w:p w:rsidR="00892F0D" w:rsidRDefault="00892F0D" w:rsidP="007D7703">
      <w:pPr>
        <w:ind w:right="-180" w:firstLine="360"/>
        <w:rPr>
          <w:rFonts w:ascii="Garamond" w:hAnsi="Garamond"/>
        </w:rPr>
      </w:pPr>
      <w:r>
        <w:rPr>
          <w:rFonts w:ascii="Garamond" w:hAnsi="Garamond"/>
        </w:rPr>
        <w:t xml:space="preserve">“Unresolved Issues in the Rise of American Inequality,” with R.J. Gordon, </w:t>
      </w:r>
      <w:r w:rsidRPr="00222750">
        <w:rPr>
          <w:rFonts w:ascii="Garamond" w:hAnsi="Garamond"/>
          <w:i/>
        </w:rPr>
        <w:t>Brookings Papers on Economic Activity</w:t>
      </w:r>
      <w:r>
        <w:rPr>
          <w:rFonts w:ascii="Garamond" w:hAnsi="Garamond"/>
          <w:i/>
        </w:rPr>
        <w:t>,</w:t>
      </w:r>
      <w:r>
        <w:rPr>
          <w:rFonts w:ascii="Garamond" w:hAnsi="Garamond"/>
        </w:rPr>
        <w:t xml:space="preserve"> 2007</w:t>
      </w:r>
      <w:r w:rsidR="007842E6">
        <w:rPr>
          <w:rFonts w:ascii="Garamond" w:hAnsi="Garamond"/>
        </w:rPr>
        <w:t>(2), pp. 169–190.</w:t>
      </w:r>
    </w:p>
    <w:p w:rsidR="00892F0D" w:rsidRPr="00222750" w:rsidRDefault="00892F0D" w:rsidP="007D7703">
      <w:pPr>
        <w:ind w:firstLine="360"/>
        <w:rPr>
          <w:rFonts w:ascii="Garamond" w:hAnsi="Garamond"/>
        </w:rPr>
      </w:pPr>
      <w:r w:rsidRPr="00222750">
        <w:rPr>
          <w:rFonts w:ascii="Garamond" w:hAnsi="Garamond"/>
        </w:rPr>
        <w:t>“Where did the Productivity Growth Go?  Inflation Dynamics and the Distribution of Income</w:t>
      </w:r>
      <w:r>
        <w:rPr>
          <w:rFonts w:ascii="Garamond" w:hAnsi="Garamond"/>
        </w:rPr>
        <w:t>,</w:t>
      </w:r>
      <w:r w:rsidRPr="00222750">
        <w:rPr>
          <w:rFonts w:ascii="Garamond" w:hAnsi="Garamond"/>
        </w:rPr>
        <w:t xml:space="preserve">” with R.J. Gordon, </w:t>
      </w:r>
      <w:r w:rsidRPr="00222750">
        <w:rPr>
          <w:rFonts w:ascii="Garamond" w:hAnsi="Garamond"/>
          <w:i/>
        </w:rPr>
        <w:t>Brookings Papers on Economic Activity</w:t>
      </w:r>
      <w:r w:rsidR="007842E6">
        <w:rPr>
          <w:rFonts w:ascii="Garamond" w:hAnsi="Garamond"/>
        </w:rPr>
        <w:t xml:space="preserve"> 2005(2), pp. 67–127.</w:t>
      </w:r>
    </w:p>
    <w:p w:rsidR="00CC0DD1" w:rsidRPr="007718B2" w:rsidRDefault="00CC0DD1" w:rsidP="00CC0DD1">
      <w:pPr>
        <w:rPr>
          <w:rFonts w:ascii="Garamond" w:hAnsi="Garamond"/>
          <w:sz w:val="8"/>
          <w:szCs w:val="8"/>
          <w:u w:val="single"/>
        </w:rPr>
      </w:pPr>
    </w:p>
    <w:p w:rsidR="00BD1B20" w:rsidRDefault="00BD1B20" w:rsidP="00CC0DD1">
      <w:pPr>
        <w:rPr>
          <w:rFonts w:ascii="Garamond" w:hAnsi="Garamond"/>
        </w:rPr>
      </w:pPr>
    </w:p>
    <w:p w:rsidR="00AD68B6" w:rsidRDefault="00AD68B6" w:rsidP="00AD68B6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Invited Presentations</w:t>
      </w:r>
      <w:r w:rsidR="0098483B">
        <w:rPr>
          <w:rFonts w:ascii="Garamond" w:hAnsi="Garamond"/>
          <w:b/>
          <w:u w:val="single"/>
        </w:rPr>
        <w:t xml:space="preserve"> and Discussions</w:t>
      </w:r>
      <w:r>
        <w:rPr>
          <w:rFonts w:ascii="Garamond" w:hAnsi="Garamond"/>
          <w:b/>
          <w:u w:val="single"/>
        </w:rPr>
        <w:t>:</w:t>
      </w:r>
    </w:p>
    <w:p w:rsidR="00B6261B" w:rsidRDefault="00B6261B" w:rsidP="00B6261B">
      <w:pPr>
        <w:ind w:left="1080" w:hanging="1080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>Finance Cavalcade</w:t>
      </w:r>
      <w:r w:rsidR="004A3519">
        <w:rPr>
          <w:rFonts w:ascii="Garamond" w:hAnsi="Garamond"/>
        </w:rPr>
        <w:t>; University of Illinois, Chicago</w:t>
      </w:r>
      <w:r w:rsidR="009302C8">
        <w:rPr>
          <w:rFonts w:ascii="Garamond" w:hAnsi="Garamond"/>
        </w:rPr>
        <w:t>; Western Finance Association</w:t>
      </w:r>
      <w:r w:rsidR="00C05414">
        <w:rPr>
          <w:rFonts w:ascii="Garamond" w:hAnsi="Garamond"/>
        </w:rPr>
        <w:t xml:space="preserve">; </w:t>
      </w:r>
      <w:r w:rsidR="007D7703">
        <w:rPr>
          <w:rFonts w:ascii="Garamond" w:hAnsi="Garamond"/>
        </w:rPr>
        <w:t>CAPR workshop, BI Norwegian Business School</w:t>
      </w:r>
      <w:r w:rsidR="00815C4F">
        <w:rPr>
          <w:rFonts w:ascii="Garamond" w:hAnsi="Garamond"/>
        </w:rPr>
        <w:t>; Federal Reserve Bank of San Francisco</w:t>
      </w:r>
      <w:r w:rsidR="003A6E7C">
        <w:rPr>
          <w:rFonts w:ascii="Garamond" w:hAnsi="Garamond"/>
        </w:rPr>
        <w:t>; Asset Pricing Retreat, Tilburg</w:t>
      </w:r>
      <w:r w:rsidR="00C43AC1">
        <w:rPr>
          <w:rFonts w:ascii="Garamond" w:hAnsi="Garamond"/>
        </w:rPr>
        <w:t>; Society for Financial Econometrics</w:t>
      </w:r>
      <w:r w:rsidR="000B348D">
        <w:rPr>
          <w:rFonts w:ascii="Garamond" w:hAnsi="Garamond"/>
        </w:rPr>
        <w:t>; Mitsui Finance Symposium</w:t>
      </w:r>
      <w:r w:rsidR="0064586C">
        <w:rPr>
          <w:rFonts w:ascii="Garamond" w:hAnsi="Garamond"/>
        </w:rPr>
        <w:t>; University of Washington Summer Finance Conference</w:t>
      </w:r>
      <w:r w:rsidR="00DB0DFB">
        <w:rPr>
          <w:rFonts w:ascii="Garamond" w:hAnsi="Garamond"/>
        </w:rPr>
        <w:t xml:space="preserve">; NBER Summer </w:t>
      </w:r>
      <w:r w:rsidR="007842E6">
        <w:rPr>
          <w:rFonts w:ascii="Garamond" w:hAnsi="Garamond"/>
        </w:rPr>
        <w:t>Institute</w:t>
      </w:r>
      <w:bookmarkStart w:id="0" w:name="_GoBack"/>
      <w:bookmarkEnd w:id="0"/>
    </w:p>
    <w:p w:rsidR="00467F43" w:rsidRDefault="00467F43" w:rsidP="006F7238">
      <w:pPr>
        <w:ind w:left="1080" w:hanging="1080"/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r w:rsidR="00ED5070">
        <w:rPr>
          <w:rFonts w:ascii="Garamond" w:hAnsi="Garamond"/>
        </w:rPr>
        <w:t xml:space="preserve">American Finance Association; </w:t>
      </w:r>
      <w:r w:rsidR="000B1B5F">
        <w:rPr>
          <w:rFonts w:ascii="Garamond" w:hAnsi="Garamond"/>
        </w:rPr>
        <w:t>UC</w:t>
      </w:r>
      <w:r>
        <w:rPr>
          <w:rFonts w:ascii="Garamond" w:hAnsi="Garamond"/>
        </w:rPr>
        <w:t xml:space="preserve"> Santa Cruz; </w:t>
      </w:r>
      <w:r w:rsidR="006F7238">
        <w:rPr>
          <w:rFonts w:ascii="Garamond" w:hAnsi="Garamond"/>
        </w:rPr>
        <w:t xml:space="preserve">Texas Finance Festival; </w:t>
      </w:r>
      <w:r>
        <w:rPr>
          <w:rFonts w:ascii="Garamond" w:hAnsi="Garamond"/>
        </w:rPr>
        <w:t xml:space="preserve">Bank of Canada Fixed Income Conference; </w:t>
      </w:r>
      <w:r w:rsidR="006F7238">
        <w:rPr>
          <w:rFonts w:ascii="Garamond" w:hAnsi="Garamond"/>
        </w:rPr>
        <w:t xml:space="preserve">Kellogg Junior Finance Workshop; </w:t>
      </w:r>
      <w:proofErr w:type="spellStart"/>
      <w:r w:rsidR="006F7238">
        <w:rPr>
          <w:rFonts w:ascii="Garamond" w:hAnsi="Garamond"/>
        </w:rPr>
        <w:t>Macrofinance</w:t>
      </w:r>
      <w:proofErr w:type="spellEnd"/>
      <w:r w:rsidR="006F7238">
        <w:rPr>
          <w:rFonts w:ascii="Garamond" w:hAnsi="Garamond"/>
        </w:rPr>
        <w:t xml:space="preserve"> Society Workshop; </w:t>
      </w:r>
      <w:r>
        <w:rPr>
          <w:rFonts w:ascii="Garamond" w:hAnsi="Garamond"/>
        </w:rPr>
        <w:lastRenderedPageBreak/>
        <w:t>Western Finance Association</w:t>
      </w:r>
      <w:r w:rsidR="006F7238">
        <w:rPr>
          <w:rFonts w:ascii="Garamond" w:hAnsi="Garamond"/>
        </w:rPr>
        <w:t>; Society for Economic Dynamics</w:t>
      </w:r>
      <w:r w:rsidR="00846327">
        <w:rPr>
          <w:rFonts w:ascii="Garamond" w:hAnsi="Garamond"/>
        </w:rPr>
        <w:t>; ITAM Finance Conference</w:t>
      </w:r>
      <w:r w:rsidR="000B1B5F">
        <w:rPr>
          <w:rFonts w:ascii="Garamond" w:hAnsi="Garamond"/>
        </w:rPr>
        <w:t>; UCLA Anderson; Northwestern University Kellogg</w:t>
      </w:r>
    </w:p>
    <w:p w:rsidR="00AD68B6" w:rsidRDefault="00AD68B6" w:rsidP="006F7238">
      <w:pPr>
        <w:ind w:left="1080" w:hanging="1080"/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 w:rsidRPr="000B370E">
        <w:rPr>
          <w:rFonts w:ascii="Garamond" w:hAnsi="Garamond"/>
        </w:rPr>
        <w:t xml:space="preserve">Stanford GSB; Chicago Booth; MIT Sloan; Berkeley Haas; NYU Stern; </w:t>
      </w:r>
      <w:r w:rsidR="00467F43">
        <w:rPr>
          <w:rFonts w:ascii="Garamond" w:hAnsi="Garamond"/>
        </w:rPr>
        <w:t xml:space="preserve">University of Pennsylvania </w:t>
      </w:r>
      <w:r w:rsidRPr="000B370E">
        <w:rPr>
          <w:rFonts w:ascii="Garamond" w:hAnsi="Garamond"/>
        </w:rPr>
        <w:t xml:space="preserve">Wharton; Washington University Olin; </w:t>
      </w:r>
      <w:r w:rsidR="0098483B">
        <w:rPr>
          <w:rFonts w:ascii="Garamond" w:hAnsi="Garamond"/>
        </w:rPr>
        <w:t>Western Finance Association; Duke Fuqua; Federal Reserve Bank of Chicago</w:t>
      </w:r>
    </w:p>
    <w:p w:rsidR="00AD68B6" w:rsidRDefault="009A5A3A" w:rsidP="006F7238">
      <w:pPr>
        <w:ind w:left="1080" w:hanging="1080"/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AD68B6">
        <w:rPr>
          <w:rFonts w:ascii="Garamond" w:hAnsi="Garamond"/>
        </w:rPr>
        <w:t>Federal Reserve Bank of New York; Cornell University</w:t>
      </w:r>
    </w:p>
    <w:p w:rsidR="00AD68B6" w:rsidRDefault="009A5A3A" w:rsidP="006F7238">
      <w:pPr>
        <w:ind w:left="1080" w:hanging="1080"/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</w:r>
      <w:proofErr w:type="spellStart"/>
      <w:r w:rsidR="00AD68B6">
        <w:rPr>
          <w:rFonts w:ascii="Garamond" w:hAnsi="Garamond"/>
        </w:rPr>
        <w:t>CESifo</w:t>
      </w:r>
      <w:proofErr w:type="spellEnd"/>
      <w:r w:rsidR="00AD68B6">
        <w:rPr>
          <w:rFonts w:ascii="Garamond" w:hAnsi="Garamond"/>
        </w:rPr>
        <w:t xml:space="preserve"> Summer Institute</w:t>
      </w:r>
    </w:p>
    <w:p w:rsidR="00AD68B6" w:rsidRPr="000B370E" w:rsidRDefault="009A5A3A" w:rsidP="006F7238">
      <w:pPr>
        <w:ind w:left="1080" w:hanging="1080"/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</w:r>
      <w:r w:rsidR="00AD68B6" w:rsidRPr="000B370E">
        <w:rPr>
          <w:rFonts w:ascii="Garamond" w:hAnsi="Garamond"/>
        </w:rPr>
        <w:t xml:space="preserve">NBER Productivity program; Economic Policy </w:t>
      </w:r>
    </w:p>
    <w:p w:rsidR="00AD68B6" w:rsidRDefault="00AD68B6" w:rsidP="006F7238">
      <w:pPr>
        <w:ind w:left="1080" w:hanging="1080"/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 w:rsidRPr="000B370E">
        <w:rPr>
          <w:rFonts w:ascii="Garamond" w:hAnsi="Garamond"/>
        </w:rPr>
        <w:t>Central Bank of Ireland; NBER Summer Institute; Northeast Political Science Association Annual Meeting</w:t>
      </w:r>
    </w:p>
    <w:p w:rsidR="00AD68B6" w:rsidRDefault="00AD68B6" w:rsidP="00AD68B6">
      <w:pPr>
        <w:rPr>
          <w:rFonts w:ascii="Garamond" w:hAnsi="Garamond"/>
          <w:b/>
          <w:u w:val="single"/>
        </w:rPr>
      </w:pPr>
    </w:p>
    <w:p w:rsidR="00AD68B6" w:rsidRDefault="00AD68B6" w:rsidP="00AD68B6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Professional Activities:</w:t>
      </w:r>
    </w:p>
    <w:p w:rsidR="00A35065" w:rsidRDefault="00AD68B6" w:rsidP="00A35065">
      <w:pPr>
        <w:ind w:left="1080" w:hanging="1080"/>
        <w:rPr>
          <w:rFonts w:ascii="Garamond" w:hAnsi="Garamond"/>
        </w:rPr>
      </w:pPr>
      <w:r>
        <w:rPr>
          <w:rFonts w:ascii="Garamond" w:hAnsi="Garamond"/>
        </w:rPr>
        <w:t>Referee</w:t>
      </w:r>
      <w:r>
        <w:rPr>
          <w:rFonts w:ascii="Garamond" w:hAnsi="Garamond"/>
        </w:rPr>
        <w:tab/>
      </w:r>
      <w:r w:rsidR="00045B62">
        <w:rPr>
          <w:rFonts w:ascii="Garamond" w:hAnsi="Garamond"/>
        </w:rPr>
        <w:t xml:space="preserve">American Economic Review; </w:t>
      </w:r>
      <w:r w:rsidR="00A35065" w:rsidRPr="00BD1EDD">
        <w:rPr>
          <w:rFonts w:ascii="Garamond" w:hAnsi="Garamond"/>
        </w:rPr>
        <w:t>Am</w:t>
      </w:r>
      <w:r w:rsidR="00A35065">
        <w:rPr>
          <w:rFonts w:ascii="Garamond" w:hAnsi="Garamond"/>
        </w:rPr>
        <w:t>erican Political Science Review;</w:t>
      </w:r>
      <w:r w:rsidR="00A35065" w:rsidRPr="00BD1EDD">
        <w:rPr>
          <w:rFonts w:ascii="Garamond" w:hAnsi="Garamond"/>
        </w:rPr>
        <w:t xml:space="preserve"> </w:t>
      </w:r>
      <w:r w:rsidR="00A35065">
        <w:rPr>
          <w:rFonts w:ascii="Garamond" w:hAnsi="Garamond"/>
        </w:rPr>
        <w:t>International Economic Review;</w:t>
      </w:r>
      <w:r w:rsidR="00A35065" w:rsidRPr="00BD1EDD">
        <w:rPr>
          <w:rFonts w:ascii="Garamond" w:hAnsi="Garamond"/>
        </w:rPr>
        <w:t xml:space="preserve"> Journal o</w:t>
      </w:r>
      <w:r w:rsidR="00A35065">
        <w:rPr>
          <w:rFonts w:ascii="Garamond" w:hAnsi="Garamond"/>
        </w:rPr>
        <w:t xml:space="preserve">f Economic Dynamics and Control; Journal of Empirical Finance; Journal of the European Economic Association; Journal of Finance; </w:t>
      </w:r>
      <w:r w:rsidR="00A35065" w:rsidRPr="00BD1EDD">
        <w:rPr>
          <w:rFonts w:ascii="Garamond" w:hAnsi="Garamond"/>
        </w:rPr>
        <w:t>Journal of Mon</w:t>
      </w:r>
      <w:r w:rsidR="00A35065">
        <w:rPr>
          <w:rFonts w:ascii="Garamond" w:hAnsi="Garamond"/>
        </w:rPr>
        <w:t xml:space="preserve">etary Economics; Journal of Political Economy; </w:t>
      </w:r>
      <w:r w:rsidR="00A35065" w:rsidRPr="00BD1EDD">
        <w:rPr>
          <w:rFonts w:ascii="Garamond" w:hAnsi="Garamond"/>
        </w:rPr>
        <w:t>J</w:t>
      </w:r>
      <w:r w:rsidR="00A35065">
        <w:rPr>
          <w:rFonts w:ascii="Garamond" w:hAnsi="Garamond"/>
        </w:rPr>
        <w:t>ournal of Productivity Analysis;</w:t>
      </w:r>
      <w:r w:rsidR="00A35065" w:rsidRPr="00BD1EDD">
        <w:rPr>
          <w:rFonts w:ascii="Garamond" w:hAnsi="Garamond"/>
        </w:rPr>
        <w:t xml:space="preserve"> </w:t>
      </w:r>
      <w:r w:rsidR="00A35065">
        <w:rPr>
          <w:rFonts w:ascii="Garamond" w:hAnsi="Garamond"/>
        </w:rPr>
        <w:t>Management Science;</w:t>
      </w:r>
      <w:r w:rsidR="00A35065" w:rsidRPr="00BD1EDD">
        <w:rPr>
          <w:rFonts w:ascii="Garamond" w:hAnsi="Garamond"/>
        </w:rPr>
        <w:t xml:space="preserve"> </w:t>
      </w:r>
      <w:r w:rsidR="00A35065">
        <w:rPr>
          <w:rFonts w:ascii="Garamond" w:hAnsi="Garamond"/>
        </w:rPr>
        <w:t>Oxford Economic Papers;</w:t>
      </w:r>
      <w:r w:rsidR="00A35065" w:rsidRPr="00BD1EDD">
        <w:rPr>
          <w:rFonts w:ascii="Garamond" w:hAnsi="Garamond"/>
        </w:rPr>
        <w:t xml:space="preserve"> </w:t>
      </w:r>
      <w:r w:rsidR="00BD1EDD">
        <w:rPr>
          <w:rFonts w:ascii="Garamond" w:hAnsi="Garamond"/>
        </w:rPr>
        <w:t>Quarterly Journal of Economics;</w:t>
      </w:r>
      <w:r w:rsidR="009A5A3A" w:rsidRPr="00BD1EDD">
        <w:rPr>
          <w:rFonts w:ascii="Garamond" w:hAnsi="Garamond"/>
        </w:rPr>
        <w:t xml:space="preserve"> </w:t>
      </w:r>
      <w:r w:rsidR="007F1633" w:rsidRPr="00BD1EDD">
        <w:rPr>
          <w:rFonts w:ascii="Garamond" w:hAnsi="Garamond"/>
        </w:rPr>
        <w:t>Rev</w:t>
      </w:r>
      <w:r w:rsidR="007F1633">
        <w:rPr>
          <w:rFonts w:ascii="Garamond" w:hAnsi="Garamond"/>
        </w:rPr>
        <w:t xml:space="preserve">iew of Economics and Statistics; </w:t>
      </w:r>
      <w:r w:rsidR="000B1B5F">
        <w:rPr>
          <w:rFonts w:ascii="Garamond" w:hAnsi="Garamond"/>
        </w:rPr>
        <w:t xml:space="preserve">Review of Financial Studies; </w:t>
      </w:r>
      <w:r w:rsidR="00A35065" w:rsidRPr="00BD1EDD">
        <w:rPr>
          <w:rFonts w:ascii="Garamond" w:hAnsi="Garamond"/>
        </w:rPr>
        <w:t>Sc</w:t>
      </w:r>
      <w:r w:rsidR="00A35065">
        <w:rPr>
          <w:rFonts w:ascii="Garamond" w:hAnsi="Garamond"/>
        </w:rPr>
        <w:t>andinavian Journal of Economics;</w:t>
      </w:r>
      <w:r w:rsidR="00A35065" w:rsidRPr="00A35065">
        <w:rPr>
          <w:rFonts w:ascii="Garamond" w:hAnsi="Garamond"/>
        </w:rPr>
        <w:t xml:space="preserve"> </w:t>
      </w:r>
      <w:r w:rsidR="00A35065" w:rsidRPr="00BD1EDD">
        <w:rPr>
          <w:rFonts w:ascii="Garamond" w:hAnsi="Garamond"/>
        </w:rPr>
        <w:t>Social Problems</w:t>
      </w:r>
    </w:p>
    <w:p w:rsidR="009A5A3A" w:rsidRPr="009A5A3A" w:rsidRDefault="009A5A3A" w:rsidP="009A5A3A">
      <w:pPr>
        <w:ind w:left="1440" w:hanging="1080"/>
        <w:rPr>
          <w:rFonts w:ascii="Garamond" w:hAnsi="Garamond"/>
          <w:i/>
        </w:rPr>
      </w:pPr>
    </w:p>
    <w:p w:rsidR="00AD68B6" w:rsidRDefault="00AD68B6" w:rsidP="00AD68B6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Honors, Scholarships, and Fellowships:</w:t>
      </w:r>
    </w:p>
    <w:p w:rsidR="00AD68B6" w:rsidRPr="000B370E" w:rsidRDefault="006F7238" w:rsidP="006F7238">
      <w:pPr>
        <w:rPr>
          <w:rFonts w:ascii="Garamond" w:hAnsi="Garamond"/>
        </w:rPr>
      </w:pPr>
      <w:r>
        <w:rPr>
          <w:rFonts w:ascii="Garamond" w:hAnsi="Garamond"/>
        </w:rPr>
        <w:t>2011–2012</w:t>
      </w:r>
      <w:r w:rsidR="00AD68B6">
        <w:rPr>
          <w:rFonts w:ascii="Garamond" w:hAnsi="Garamond"/>
        </w:rPr>
        <w:tab/>
      </w:r>
      <w:r w:rsidR="005923BD">
        <w:rPr>
          <w:rFonts w:ascii="Garamond" w:hAnsi="Garamond"/>
        </w:rPr>
        <w:t xml:space="preserve">Harvard </w:t>
      </w:r>
      <w:r w:rsidR="00AD68B6">
        <w:rPr>
          <w:rFonts w:ascii="Garamond" w:hAnsi="Garamond"/>
        </w:rPr>
        <w:t>Warburg Grant for Research in Economics</w:t>
      </w:r>
    </w:p>
    <w:p w:rsidR="00AD68B6" w:rsidRDefault="00AD68B6" w:rsidP="006F7238">
      <w:pPr>
        <w:rPr>
          <w:rFonts w:ascii="Garamond" w:hAnsi="Garamond"/>
        </w:rPr>
      </w:pPr>
      <w:bookmarkStart w:id="1" w:name="OLE_LINK18"/>
      <w:r>
        <w:rPr>
          <w:rFonts w:ascii="Garamond" w:hAnsi="Garamond"/>
        </w:rPr>
        <w:t>2007–2012</w:t>
      </w:r>
      <w:bookmarkEnd w:id="1"/>
      <w:r>
        <w:rPr>
          <w:rFonts w:ascii="Garamond" w:hAnsi="Garamond"/>
        </w:rPr>
        <w:tab/>
        <w:t>National Science Foundation Graduate Research Fellowship</w:t>
      </w:r>
    </w:p>
    <w:p w:rsidR="00AD68B6" w:rsidRDefault="006F7238" w:rsidP="006F7238">
      <w:pPr>
        <w:rPr>
          <w:rFonts w:ascii="Garamond" w:hAnsi="Garamond"/>
        </w:rPr>
      </w:pPr>
      <w:r>
        <w:rPr>
          <w:rFonts w:ascii="Garamond" w:hAnsi="Garamond"/>
        </w:rPr>
        <w:t>2007–2012</w:t>
      </w:r>
      <w:r w:rsidR="00AD68B6">
        <w:rPr>
          <w:rFonts w:ascii="Garamond" w:hAnsi="Garamond"/>
        </w:rPr>
        <w:tab/>
        <w:t>Harvard Economics Graduate Research Fellowship</w:t>
      </w:r>
    </w:p>
    <w:p w:rsidR="00AD68B6" w:rsidRPr="00AB4DE6" w:rsidRDefault="006F7238" w:rsidP="006F7238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 w:rsidR="00AD68B6">
        <w:rPr>
          <w:rFonts w:ascii="Garamond" w:hAnsi="Garamond"/>
        </w:rPr>
        <w:t xml:space="preserve">Michael </w:t>
      </w:r>
      <w:proofErr w:type="spellStart"/>
      <w:r w:rsidR="00AD68B6">
        <w:rPr>
          <w:rFonts w:ascii="Garamond" w:hAnsi="Garamond"/>
        </w:rPr>
        <w:t>Dacey</w:t>
      </w:r>
      <w:proofErr w:type="spellEnd"/>
      <w:r w:rsidR="00AD68B6">
        <w:rPr>
          <w:rFonts w:ascii="Garamond" w:hAnsi="Garamond"/>
        </w:rPr>
        <w:t xml:space="preserve"> award: m</w:t>
      </w:r>
      <w:r w:rsidR="00AD68B6" w:rsidRPr="00222750">
        <w:rPr>
          <w:rFonts w:ascii="Garamond" w:hAnsi="Garamond"/>
        </w:rPr>
        <w:t>ost outstanding thesis, MMSS department</w:t>
      </w:r>
      <w:r w:rsidR="00AD68B6">
        <w:rPr>
          <w:rFonts w:ascii="Garamond" w:hAnsi="Garamond"/>
        </w:rPr>
        <w:t>, Northwestern University</w:t>
      </w:r>
    </w:p>
    <w:sectPr w:rsidR="00AD68B6" w:rsidRPr="00AB4DE6" w:rsidSect="00B676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1"/>
    <w:rsid w:val="00045B62"/>
    <w:rsid w:val="000B154B"/>
    <w:rsid w:val="000B1B5F"/>
    <w:rsid w:val="000B348D"/>
    <w:rsid w:val="000B370E"/>
    <w:rsid w:val="000D3051"/>
    <w:rsid w:val="000E58AB"/>
    <w:rsid w:val="000F3459"/>
    <w:rsid w:val="000F503D"/>
    <w:rsid w:val="00142570"/>
    <w:rsid w:val="001B1E55"/>
    <w:rsid w:val="001D5723"/>
    <w:rsid w:val="001F4AAB"/>
    <w:rsid w:val="00200B82"/>
    <w:rsid w:val="00213F4B"/>
    <w:rsid w:val="00222750"/>
    <w:rsid w:val="0023227A"/>
    <w:rsid w:val="00313466"/>
    <w:rsid w:val="003A033E"/>
    <w:rsid w:val="003A6E7C"/>
    <w:rsid w:val="00462341"/>
    <w:rsid w:val="00467F43"/>
    <w:rsid w:val="004A3519"/>
    <w:rsid w:val="004B1B4B"/>
    <w:rsid w:val="004B5029"/>
    <w:rsid w:val="004D06E6"/>
    <w:rsid w:val="004F4A9D"/>
    <w:rsid w:val="005314D0"/>
    <w:rsid w:val="005923BD"/>
    <w:rsid w:val="00605AF7"/>
    <w:rsid w:val="0064586C"/>
    <w:rsid w:val="006754E7"/>
    <w:rsid w:val="006A2E20"/>
    <w:rsid w:val="006F7238"/>
    <w:rsid w:val="006F738A"/>
    <w:rsid w:val="007551AD"/>
    <w:rsid w:val="007718B2"/>
    <w:rsid w:val="007842E6"/>
    <w:rsid w:val="007A0D8E"/>
    <w:rsid w:val="007D7703"/>
    <w:rsid w:val="007F1633"/>
    <w:rsid w:val="00812C8C"/>
    <w:rsid w:val="00815C4F"/>
    <w:rsid w:val="00846327"/>
    <w:rsid w:val="00861C92"/>
    <w:rsid w:val="0088102B"/>
    <w:rsid w:val="00892F0D"/>
    <w:rsid w:val="008A3CE7"/>
    <w:rsid w:val="009302C8"/>
    <w:rsid w:val="00971683"/>
    <w:rsid w:val="0098483B"/>
    <w:rsid w:val="009A01B4"/>
    <w:rsid w:val="009A5A3A"/>
    <w:rsid w:val="009B5D6B"/>
    <w:rsid w:val="009E1DBE"/>
    <w:rsid w:val="009E46C4"/>
    <w:rsid w:val="00A05A30"/>
    <w:rsid w:val="00A146AC"/>
    <w:rsid w:val="00A24B3F"/>
    <w:rsid w:val="00A35065"/>
    <w:rsid w:val="00A55068"/>
    <w:rsid w:val="00A667F8"/>
    <w:rsid w:val="00A73120"/>
    <w:rsid w:val="00A8793A"/>
    <w:rsid w:val="00AB4DE6"/>
    <w:rsid w:val="00AD0217"/>
    <w:rsid w:val="00AD2CC2"/>
    <w:rsid w:val="00AD2E14"/>
    <w:rsid w:val="00AD68B6"/>
    <w:rsid w:val="00B6261B"/>
    <w:rsid w:val="00B67640"/>
    <w:rsid w:val="00B760D3"/>
    <w:rsid w:val="00BB6828"/>
    <w:rsid w:val="00BD1B20"/>
    <w:rsid w:val="00BD1EDD"/>
    <w:rsid w:val="00C05414"/>
    <w:rsid w:val="00C43AC1"/>
    <w:rsid w:val="00CA1FBB"/>
    <w:rsid w:val="00CA691C"/>
    <w:rsid w:val="00CB2563"/>
    <w:rsid w:val="00CC0DD1"/>
    <w:rsid w:val="00CE0CEB"/>
    <w:rsid w:val="00D01676"/>
    <w:rsid w:val="00D960D2"/>
    <w:rsid w:val="00D97CD7"/>
    <w:rsid w:val="00D97E79"/>
    <w:rsid w:val="00DB0DFB"/>
    <w:rsid w:val="00DF5552"/>
    <w:rsid w:val="00E17158"/>
    <w:rsid w:val="00E5104C"/>
    <w:rsid w:val="00EA154D"/>
    <w:rsid w:val="00EC4994"/>
    <w:rsid w:val="00ED5070"/>
    <w:rsid w:val="00F40E09"/>
    <w:rsid w:val="00F71C32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F4BB93-C932-4D0A-AEB3-4674DB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1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F4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L</vt:lpstr>
    </vt:vector>
  </TitlesOfParts>
  <Company>Northwestern University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L</dc:title>
  <dc:creator>Ian Dew-Becker</dc:creator>
  <cp:lastModifiedBy>Ian Dew-Becker</cp:lastModifiedBy>
  <cp:revision>15</cp:revision>
  <cp:lastPrinted>2013-12-26T16:24:00Z</cp:lastPrinted>
  <dcterms:created xsi:type="dcterms:W3CDTF">2014-03-03T18:17:00Z</dcterms:created>
  <dcterms:modified xsi:type="dcterms:W3CDTF">2014-06-08T23:16:00Z</dcterms:modified>
</cp:coreProperties>
</file>